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6E71" w14:textId="77777777" w:rsidR="008D7D58" w:rsidRPr="008D7D58" w:rsidRDefault="008D7D58" w:rsidP="008D7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58">
        <w:rPr>
          <w:rFonts w:ascii="Times New Roman" w:hAnsi="Times New Roman" w:cs="Times New Roman"/>
          <w:b/>
          <w:sz w:val="24"/>
          <w:szCs w:val="24"/>
        </w:rPr>
        <w:t>REGULAMIN PREMIERY MOBILNEJ GRY MIEJSKIEJ</w:t>
      </w:r>
    </w:p>
    <w:p w14:paraId="76AA8771" w14:textId="77777777" w:rsidR="008D7D58" w:rsidRPr="008D7D58" w:rsidRDefault="008D7D58" w:rsidP="008D7D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7D58">
        <w:rPr>
          <w:rFonts w:ascii="Times New Roman" w:hAnsi="Times New Roman" w:cs="Times New Roman"/>
          <w:b/>
          <w:i/>
          <w:sz w:val="24"/>
          <w:szCs w:val="24"/>
        </w:rPr>
        <w:t>ŚLADAMI MARSZAŁKA</w:t>
      </w:r>
    </w:p>
    <w:p w14:paraId="071AE234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1. ORGANIZATOR</w:t>
      </w:r>
    </w:p>
    <w:p w14:paraId="2D64AAF3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Podmiotem prowadzącym i realizującym konkurs jest Instytut Pamięci Narodowej – Komisja Ścigania Zbrodni przeciwko Narodowi Polskiemu</w:t>
      </w:r>
      <w:r>
        <w:rPr>
          <w:rFonts w:ascii="Times New Roman" w:hAnsi="Times New Roman" w:cs="Times New Roman"/>
          <w:sz w:val="24"/>
          <w:szCs w:val="24"/>
        </w:rPr>
        <w:t xml:space="preserve"> Oddział w Białymstoku</w:t>
      </w:r>
      <w:r w:rsidRPr="008D7D58">
        <w:rPr>
          <w:rFonts w:ascii="Times New Roman" w:hAnsi="Times New Roman" w:cs="Times New Roman"/>
          <w:sz w:val="24"/>
          <w:szCs w:val="24"/>
        </w:rPr>
        <w:t xml:space="preserve">, zwany dalej „Organizatorem”, z siedzibą w </w:t>
      </w:r>
      <w:r>
        <w:rPr>
          <w:rFonts w:ascii="Times New Roman" w:hAnsi="Times New Roman" w:cs="Times New Roman"/>
          <w:sz w:val="24"/>
          <w:szCs w:val="24"/>
        </w:rPr>
        <w:t>Białymstoku</w:t>
      </w:r>
      <w:r w:rsidRPr="008D7D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D7D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637</w:t>
      </w:r>
      <w:r w:rsidRPr="008D7D58">
        <w:rPr>
          <w:rFonts w:ascii="Times New Roman" w:hAnsi="Times New Roman" w:cs="Times New Roman"/>
          <w:sz w:val="24"/>
          <w:szCs w:val="24"/>
        </w:rPr>
        <w:t xml:space="preserve">) ul. </w:t>
      </w:r>
      <w:r>
        <w:rPr>
          <w:rFonts w:ascii="Times New Roman" w:hAnsi="Times New Roman" w:cs="Times New Roman"/>
          <w:sz w:val="24"/>
          <w:szCs w:val="24"/>
        </w:rPr>
        <w:t>Warsztatowa</w:t>
      </w:r>
      <w:r w:rsidRPr="008D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1A</w:t>
      </w:r>
      <w:r w:rsidRPr="008D7D58">
        <w:rPr>
          <w:rFonts w:ascii="Times New Roman" w:hAnsi="Times New Roman" w:cs="Times New Roman"/>
          <w:sz w:val="24"/>
          <w:szCs w:val="24"/>
        </w:rPr>
        <w:t xml:space="preserve">, NIP </w:t>
      </w:r>
      <w:r w:rsidRPr="008D7D58">
        <w:rPr>
          <w:rFonts w:ascii="Times New Roman" w:hAnsi="Times New Roman" w:cs="Times New Roman"/>
          <w:sz w:val="24"/>
          <w:szCs w:val="24"/>
        </w:rPr>
        <w:t>5422738883</w:t>
      </w:r>
      <w:r w:rsidRPr="008D7D58">
        <w:rPr>
          <w:rFonts w:ascii="Times New Roman" w:hAnsi="Times New Roman" w:cs="Times New Roman"/>
          <w:sz w:val="24"/>
          <w:szCs w:val="24"/>
        </w:rPr>
        <w:t xml:space="preserve">, REGON </w:t>
      </w:r>
      <w:r w:rsidRPr="008D7D58">
        <w:rPr>
          <w:rFonts w:ascii="Times New Roman" w:hAnsi="Times New Roman" w:cs="Times New Roman"/>
          <w:sz w:val="24"/>
          <w:szCs w:val="24"/>
        </w:rPr>
        <w:t>017417824</w:t>
      </w:r>
      <w:r w:rsidRPr="008D7D58">
        <w:rPr>
          <w:rFonts w:ascii="Times New Roman" w:hAnsi="Times New Roman" w:cs="Times New Roman"/>
          <w:sz w:val="24"/>
          <w:szCs w:val="24"/>
        </w:rPr>
        <w:t>.</w:t>
      </w:r>
    </w:p>
    <w:p w14:paraId="09FEFFC0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2. CELE GRY</w:t>
      </w:r>
    </w:p>
    <w:p w14:paraId="16A62991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Gra miejska ma na celu:</w:t>
      </w:r>
    </w:p>
    <w:p w14:paraId="7F9557B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1) zaangażowanie młodzieży w wartościowe działanie edukacyjne;</w:t>
      </w:r>
    </w:p>
    <w:p w14:paraId="1F5328F4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2) przybliżenie postaci Józefa Piłsudskiego oraz jego wizyt w Białymstoku;</w:t>
      </w:r>
    </w:p>
    <w:p w14:paraId="5456DCE6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3) uświetnienie obchodów 100. rocznicy odebrania honorowego obywatelstwa Białegostoku przez Józefa Piłsudskiego, bohatera gry;</w:t>
      </w:r>
    </w:p>
    <w:p w14:paraId="23654F9A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4) krzewienie w młodzieży postaw oraz wartości patriotycznych.</w:t>
      </w:r>
    </w:p>
    <w:p w14:paraId="00AB9DF1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3. CZAS I MIEJSCE</w:t>
      </w:r>
    </w:p>
    <w:p w14:paraId="52D6D59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1. Gra odbędzie się dnia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D58">
        <w:rPr>
          <w:rFonts w:ascii="Times New Roman" w:hAnsi="Times New Roman" w:cs="Times New Roman"/>
          <w:sz w:val="24"/>
          <w:szCs w:val="24"/>
        </w:rPr>
        <w:t xml:space="preserve"> sierpnia 2021 r. o godz.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7D58">
        <w:rPr>
          <w:rFonts w:ascii="Times New Roman" w:hAnsi="Times New Roman" w:cs="Times New Roman"/>
          <w:sz w:val="24"/>
          <w:szCs w:val="24"/>
        </w:rPr>
        <w:t>:00 w centrum Białegostoku.</w:t>
      </w:r>
    </w:p>
    <w:p w14:paraId="16CD77D9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2. Gra odbywa się w przestrzeni miejskiej.</w:t>
      </w:r>
    </w:p>
    <w:p w14:paraId="637B8B4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 Zakończenie gry odbędzie się na Rynku Kościuszki.</w:t>
      </w:r>
    </w:p>
    <w:p w14:paraId="159B45FD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4. WARUNKI UCZESTNICTWA</w:t>
      </w:r>
    </w:p>
    <w:p w14:paraId="00D8C5E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1. Udział w grze jest bezpłatny.</w:t>
      </w:r>
    </w:p>
    <w:p w14:paraId="172D750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2. Gra adresowana jest do uczn</w:t>
      </w:r>
      <w:r>
        <w:rPr>
          <w:rFonts w:ascii="Times New Roman" w:hAnsi="Times New Roman" w:cs="Times New Roman"/>
          <w:sz w:val="24"/>
          <w:szCs w:val="24"/>
        </w:rPr>
        <w:t xml:space="preserve">iów klas 6-8 szkół podstawowych, </w:t>
      </w:r>
      <w:r w:rsidRPr="008D7D58">
        <w:rPr>
          <w:rFonts w:ascii="Times New Roman" w:hAnsi="Times New Roman" w:cs="Times New Roman"/>
          <w:sz w:val="24"/>
          <w:szCs w:val="24"/>
        </w:rPr>
        <w:t>uczniów klas ponadpodstawowych</w:t>
      </w:r>
      <w:r>
        <w:rPr>
          <w:rFonts w:ascii="Times New Roman" w:hAnsi="Times New Roman" w:cs="Times New Roman"/>
          <w:sz w:val="24"/>
          <w:szCs w:val="24"/>
        </w:rPr>
        <w:t xml:space="preserve"> oraz osób dorosłych</w:t>
      </w:r>
      <w:r w:rsidRPr="008D7D58">
        <w:rPr>
          <w:rFonts w:ascii="Times New Roman" w:hAnsi="Times New Roman" w:cs="Times New Roman"/>
          <w:sz w:val="24"/>
          <w:szCs w:val="24"/>
        </w:rPr>
        <w:t>.</w:t>
      </w:r>
    </w:p>
    <w:p w14:paraId="45EF7146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 Liczba uczestników jest ograniczona. W grze mogą wziąć udział drużyny (maksymalnie 6 osób, w tym minimalnie jeden opiekun - osoba pełnoletnia, która zobowiązała się do sprawowania opieki nad pozostałymi członkami grupy).</w:t>
      </w:r>
    </w:p>
    <w:p w14:paraId="0DD966B5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4. Organizator nie zapewnia opieki dla osób niepełnoletnich uczestniczących w grze.</w:t>
      </w:r>
    </w:p>
    <w:p w14:paraId="6845E87F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5. Osoby niepełnoletnie mogą brać udział w grze tylko pod opieką osoby pełnoletniej, uprawnionej do sprawowania opieki oraz za pisemną zgodą swoich rodzica lub opiekuna prawnego, która stanowi załącznik nr 2 do regulaminu. </w:t>
      </w:r>
    </w:p>
    <w:p w14:paraId="5CF5398F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6. Zgłoszenia do gry dokonuje się poprzez poprawne wypełnienie załączników nr 1 i 2.</w:t>
      </w:r>
    </w:p>
    <w:p w14:paraId="46AE129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1) Pełnoletni opiekun drużyny oraz pełnoletni członkowie drużyny wypełniają załącznik numer 1.</w:t>
      </w:r>
    </w:p>
    <w:p w14:paraId="1F0C1D6C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2) Rodzic/opiekun prawny niepełnoletniego członka drużyny wypełniają załącznik nr 2.</w:t>
      </w:r>
    </w:p>
    <w:p w14:paraId="2ED187A9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lastRenderedPageBreak/>
        <w:t>7. Opiekun drużyny, pełnoletni członek drużyny i rodzic opiekun/prawny niepełnoletniego członka drużyny zapoznają się i akceptują informację o przetwarzaniu danych osobowych stanowiącą załącznik nr 3.</w:t>
      </w:r>
    </w:p>
    <w:p w14:paraId="374E268D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8. Opiekun drużyny dostarcza poprawnie wypełnione załączniki nr 1 i 2 wszystkich członków drużyny.</w:t>
      </w:r>
    </w:p>
    <w:p w14:paraId="4C29C5FD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9. Zgłoszenia przyjmowane będą do dnia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D7D58">
        <w:rPr>
          <w:rFonts w:ascii="Times New Roman" w:hAnsi="Times New Roman" w:cs="Times New Roman"/>
          <w:sz w:val="24"/>
          <w:szCs w:val="24"/>
        </w:rPr>
        <w:t xml:space="preserve"> sierpnia 2021 r. Formularze należy wysłać podpisany dokument (skan) na adres radoslaw.wnorowski@ipn.gov.pl. W przypadku przesłania skanu, oryginały dokumentów należy dostarczyć do Organizatorów w dniu gry.</w:t>
      </w:r>
    </w:p>
    <w:p w14:paraId="799D61C9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10. Wymogiem wzięcia udziału w grze jest posiadanie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>/tabletu z:</w:t>
      </w:r>
    </w:p>
    <w:p w14:paraId="25BD44EC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a) systemem iOS ( w wersji 8.0 i wyższej) albo Android ( w wersji 4.2 i wyższej),</w:t>
      </w:r>
    </w:p>
    <w:p w14:paraId="6909D099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b) uruchomioną funkcją GPS,</w:t>
      </w:r>
    </w:p>
    <w:p w14:paraId="389466A2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c) zainstalowaną aplikacją Action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 xml:space="preserve"> (dostępną w Google Play i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>),</w:t>
      </w:r>
    </w:p>
    <w:p w14:paraId="303221A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d) mobilnym dostępem do Internetu i włączoną usługą lokalizacji,</w:t>
      </w:r>
    </w:p>
    <w:p w14:paraId="0E41E47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e) zaleca się zaopatrzenie w baterię przenośną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>,</w:t>
      </w:r>
    </w:p>
    <w:p w14:paraId="10E6E9E0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f) smartfony muszą posiadać aparat fotograficzny, przy pomocy którego każdy wykona zdjęcia w konkretnych zadaniach.</w:t>
      </w:r>
    </w:p>
    <w:p w14:paraId="05A6E9C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11. Organizator nie ponosi odpowiedzialności za wszelkie trudności wynikające z nieprawidłowego działania/uszkodzenia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 xml:space="preserve">. W przypadku awarii lub rozładowania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 xml:space="preserve"> nie będzie możliwości ponownego dołączenia do rozgrywki, dlatego zaleca się zabranie ze sobą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powerbanku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 xml:space="preserve"> i upewnienie się, że sprzęt działa poprawnie.</w:t>
      </w:r>
    </w:p>
    <w:p w14:paraId="6F6341FE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5. PRZEBIEG GRY</w:t>
      </w:r>
    </w:p>
    <w:p w14:paraId="4DE7B126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1. Miejscem startu i zakończenia gry jest centrum Białegostoku.</w:t>
      </w:r>
    </w:p>
    <w:p w14:paraId="4C83CCA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2. Gra rozpocznie się o godz.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7D58">
        <w:rPr>
          <w:rFonts w:ascii="Times New Roman" w:hAnsi="Times New Roman" w:cs="Times New Roman"/>
          <w:sz w:val="24"/>
          <w:szCs w:val="24"/>
        </w:rPr>
        <w:t>:00.</w:t>
      </w:r>
    </w:p>
    <w:p w14:paraId="774F184D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 W dniu premiery o godz.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7D58">
        <w:rPr>
          <w:rFonts w:ascii="Times New Roman" w:hAnsi="Times New Roman" w:cs="Times New Roman"/>
          <w:sz w:val="24"/>
          <w:szCs w:val="24"/>
        </w:rPr>
        <w:t>.00 uczestnicy zostaną zapoznani z zasadami gry i otrzymają kod QR umożliwiający rozpoczęcie gry. Uzyskanie kodu w dniu premiery będzie możliwe do godziny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7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D58">
        <w:rPr>
          <w:rFonts w:ascii="Times New Roman" w:hAnsi="Times New Roman" w:cs="Times New Roman"/>
          <w:sz w:val="24"/>
          <w:szCs w:val="24"/>
        </w:rPr>
        <w:t>0. W dniu premiery można zagrać tylko raz.</w:t>
      </w:r>
    </w:p>
    <w:p w14:paraId="306448E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4. Po uruchomieniu gry drużyny logują się w aplikacji podając pseudonim podany w formularzu zgłoszeniowym i akceptują regulamin gry. Gra zostanie </w:t>
      </w:r>
      <w:r>
        <w:rPr>
          <w:rFonts w:ascii="Times New Roman" w:hAnsi="Times New Roman" w:cs="Times New Roman"/>
          <w:sz w:val="24"/>
          <w:szCs w:val="24"/>
        </w:rPr>
        <w:t>zamknięta o godzinie 20</w:t>
      </w:r>
      <w:r w:rsidRPr="008D7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D58">
        <w:rPr>
          <w:rFonts w:ascii="Times New Roman" w:hAnsi="Times New Roman" w:cs="Times New Roman"/>
          <w:sz w:val="24"/>
          <w:szCs w:val="24"/>
        </w:rPr>
        <w:t xml:space="preserve">0, niezależnie od tego, czy zostanie ukończona przez wszystkich uczestników. </w:t>
      </w:r>
    </w:p>
    <w:p w14:paraId="124E3E75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5. Podczas gry (od miejsca startu do ostatniego zadania) uczestnicy przemieszczają się wyłącznie pieszo, przestrzegając zasad bezpieczeństwa. W przypadku zakupienia przez uczestników biletów komunikacji miejskiej, organizator nie zwraca kosztów zakupu takich biletów.</w:t>
      </w:r>
    </w:p>
    <w:p w14:paraId="5EBED53C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6. Ogłoszenie wyników oraz rozdanie nagród odbędzie się w tym samym dniu, po zakończeniu gry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7D58">
        <w:rPr>
          <w:rFonts w:ascii="Times New Roman" w:hAnsi="Times New Roman" w:cs="Times New Roman"/>
          <w:sz w:val="24"/>
          <w:szCs w:val="24"/>
        </w:rPr>
        <w:t xml:space="preserve"> sierpnia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58">
        <w:rPr>
          <w:rFonts w:ascii="Times New Roman" w:hAnsi="Times New Roman" w:cs="Times New Roman"/>
          <w:sz w:val="24"/>
          <w:szCs w:val="24"/>
        </w:rPr>
        <w:t xml:space="preserve">r. o godz.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7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D58">
        <w:rPr>
          <w:rFonts w:ascii="Times New Roman" w:hAnsi="Times New Roman" w:cs="Times New Roman"/>
          <w:sz w:val="24"/>
          <w:szCs w:val="24"/>
        </w:rPr>
        <w:t>0 na mecie gry.</w:t>
      </w:r>
    </w:p>
    <w:p w14:paraId="5A074A9E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6. WYGRANA I NAGRODY</w:t>
      </w:r>
    </w:p>
    <w:p w14:paraId="64C677D9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lastRenderedPageBreak/>
        <w:t>1. Drużyna, która zdobędzie największą liczbę punktów, otrzyma nagrody główne: gry planszowe oraz publikacje wydane przez Organizatora.</w:t>
      </w:r>
    </w:p>
    <w:p w14:paraId="2CF0A19D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2. Pozostali uczestnicy otrzymają od organizatora upominki.</w:t>
      </w:r>
    </w:p>
    <w:p w14:paraId="2674DF73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 Ogólna wartość nagród dla jednego laureata nie przekracza 2000 zł. Nie powstaje obowiązek uiszczenia podatku dochodowego, zgodnie z przepisami ustawy z 26 lipca 1991 r. o podatku dochodowym od osób fizycznych (Dz.U. z 2019 r. poz. 1835).</w:t>
      </w:r>
    </w:p>
    <w:p w14:paraId="6CAD0954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7. BEZPIECZEŃSTWO</w:t>
      </w:r>
    </w:p>
    <w:p w14:paraId="454BD174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1. Uczestnicy biorący udział w grze nie mogą mieć przeciwwskazań zdrowotnych, uniemożliwiających udział w grze. Organizator nie zapewnia uczestnikom opieki medycznej ani ubezpieczenia od następstw nieszczęśliwych wypadków.</w:t>
      </w:r>
    </w:p>
    <w:p w14:paraId="08AF2563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2. Uczestnicy przystępujący do gry zobowiązują się do przestrzegania aktualnych regulacji prawnych dotyczących ograniczeń i wskazań związanych z epidemią COVID 19 w szczególności rozporządzenia Rady Ministrów w sprawie ustanowienia określonych ograniczeń, nakazów i zakazów w związku z wystąpieniem stanu epidemii z dnia 7 sierpnia 2020 r. (Dz.U. z 2020 r. poz. 1356 z 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>. zm.).</w:t>
      </w:r>
    </w:p>
    <w:p w14:paraId="4239FD10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 Kierując się zapewnieniem ochrony zdrowia gości i pracowników Instytutu wprowadza się szczególne obostrzenia w uczestniczeniu w grze miejskiej, w szczególności:</w:t>
      </w:r>
    </w:p>
    <w:p w14:paraId="45AE2E32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a) osoby, które według oceny pracowników </w:t>
      </w:r>
      <w:r>
        <w:rPr>
          <w:rFonts w:ascii="Times New Roman" w:hAnsi="Times New Roman" w:cs="Times New Roman"/>
          <w:sz w:val="24"/>
          <w:szCs w:val="24"/>
        </w:rPr>
        <w:t>Oddziałowego Biura Edukacji Narodowej IPN w Białymstoku</w:t>
      </w:r>
      <w:r w:rsidRPr="008D7D58">
        <w:rPr>
          <w:rFonts w:ascii="Times New Roman" w:hAnsi="Times New Roman" w:cs="Times New Roman"/>
          <w:sz w:val="24"/>
          <w:szCs w:val="24"/>
        </w:rPr>
        <w:t>, mają objawy zbliżone do SARS COVID-19 zgadzają się na poniesienie ryzyka, że nie zostaną wpuszczone na teren gry lub po ustnym poleceniu każdego z pracowników niezwłocznie opuszczą jego teren,</w:t>
      </w:r>
    </w:p>
    <w:p w14:paraId="462F16C5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b) po wejściu do budynku należy obowiązkowo zdezynfekować ręce – dozowniki z płynem odkażającym znajdują się przy recepcji,</w:t>
      </w:r>
    </w:p>
    <w:p w14:paraId="17895EE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c) należy przestrzegać zasady dystansu społecznego i siadać wyłącznie na dostępnych krzesłach,</w:t>
      </w:r>
    </w:p>
    <w:p w14:paraId="0C0AADDF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d) należy bezwzględnie stosować się do poleceń obsługi</w:t>
      </w:r>
    </w:p>
    <w:p w14:paraId="10BCF159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8. ZEZWOLENIE NA ROZPOWSZECHNIENIE WIZERUNKU I DANYCH OSOBOWYCH</w:t>
      </w:r>
    </w:p>
    <w:p w14:paraId="3B8392B0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Pełnoletni członek drużyny, pełnoletni opiekun drużyny albo rodzic/opiekun prawny niepełnoletniego członka drużyny, odpowiednio w załącznikach 1 i 2 wyraża zgodę na nieodpłatne wykorzystanie przez Organizatora swojego/niepełnoletniego członka drużyny wizerunku a także danych osobowych udostępnionych w celu uczestnictwa w konkursie m. in. imienia i nazwiska) zarejestrowanych przed, w trakcie i po grze miejskiej ( na uroczystym wręczeniu nagród) w celach promocyjnych, bez ograniczeń terytorialnych i czasowych, we wszelkich kanałach dystrybucji, w materiałach utrwalonych podczas gry i wręczenia nagród przez Organizatora, na stronach internetowych Organizatora, w mediach i oficjalnych profilach społecznościowych organizatora, radiu, prasie i telewizji.</w:t>
      </w:r>
    </w:p>
    <w:p w14:paraId="419F3BFC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§ 9. POSTANOWIENIA KOŃCOWE</w:t>
      </w:r>
    </w:p>
    <w:p w14:paraId="14CD086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lastRenderedPageBreak/>
        <w:t>Organizator zastrzega sobie prawo do wprowadzania zmian w niniejszym regulaminie. Wszelkie zmiany stają się obowiązujące po ogłoszeniu regulaminu na stronie internetowej: edukacja.ipn.gov.pl</w:t>
      </w:r>
    </w:p>
    <w:p w14:paraId="18C8AA7E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7D58">
        <w:rPr>
          <w:rFonts w:ascii="Times New Roman" w:hAnsi="Times New Roman" w:cs="Times New Roman"/>
          <w:sz w:val="24"/>
          <w:szCs w:val="24"/>
        </w:rPr>
        <w:t>Załącznik  nr 3</w:t>
      </w:r>
    </w:p>
    <w:p w14:paraId="65417166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Informacja dotycząca przetwarzania danych osobowych</w:t>
      </w:r>
    </w:p>
    <w:p w14:paraId="1AA836CA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Pozyskane Pani/Pana/dziecka dane osobowe przetwarzane będą w celach:</w:t>
      </w:r>
    </w:p>
    <w:p w14:paraId="424AA9F7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1.</w:t>
      </w:r>
      <w:r w:rsidRPr="008D7D58">
        <w:rPr>
          <w:rFonts w:ascii="Times New Roman" w:hAnsi="Times New Roman" w:cs="Times New Roman"/>
          <w:sz w:val="24"/>
          <w:szCs w:val="24"/>
        </w:rPr>
        <w:tab/>
        <w:t>organizacji i udziału w mobilnej grze miejskiej „Tajny projekt WUSP”</w:t>
      </w:r>
    </w:p>
    <w:p w14:paraId="4567469E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2.</w:t>
      </w:r>
      <w:r w:rsidRPr="008D7D58">
        <w:rPr>
          <w:rFonts w:ascii="Times New Roman" w:hAnsi="Times New Roman" w:cs="Times New Roman"/>
          <w:sz w:val="24"/>
          <w:szCs w:val="24"/>
        </w:rPr>
        <w:tab/>
        <w:t>publikacji danych osobowych laureata mobilnej gry miejskiej na stronach internetowych organizatora, mediach i oficjalnych profilach w mediach społecznościowych organizatora,</w:t>
      </w:r>
    </w:p>
    <w:p w14:paraId="260CE5B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3.</w:t>
      </w:r>
      <w:r w:rsidRPr="008D7D58">
        <w:rPr>
          <w:rFonts w:ascii="Times New Roman" w:hAnsi="Times New Roman" w:cs="Times New Roman"/>
          <w:sz w:val="24"/>
          <w:szCs w:val="24"/>
        </w:rPr>
        <w:tab/>
        <w:t>publikacji danych osobowych uczestnika mobilnej gry miejskiej, a w przypadku wyrażenia zgody również jego wizerunku w celach promocyjnych, bez ograniczeń terytorialnych i czasowych, we wszelkich kanałach dystrybucji, w materiałach utrwalonych podczas mobilnej gry miejskiej przez organizatora, na stronach internetowych organizatora, w mediach i oficjalnych profilach społecznościowych organizatora, radiu, prasie i telewizji.</w:t>
      </w:r>
    </w:p>
    <w:p w14:paraId="57D5F19A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45A28367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 (zgoda w zakresie wizerunku uczestnika gry mobilnej zgodnie z art. 81  ust. 1 ustawy o prawie autorskim i prawach pokrewnych), </w:t>
      </w:r>
    </w:p>
    <w:p w14:paraId="0697D3D3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lit. b (przetwarzanie jest niezbędne do wykonania umowy - regulaminu mobilnej gry miejskiej) oraz lit. e (wykonywanie zadań w interesie publicznym - art. 53 pkt. 4 i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14:paraId="09A5EB1F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3D39B0D8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Administratorem Pani/Pana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69422B3A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2A814B54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8D7D58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8D7D58">
        <w:rPr>
          <w:rFonts w:ascii="Times New Roman" w:hAnsi="Times New Roman" w:cs="Times New Roman"/>
          <w:sz w:val="24"/>
          <w:szCs w:val="24"/>
        </w:rPr>
        <w:t>: inspektorochronydanych@ipn.gov.pl, adres do korespondencji: ul. Postępu 18, 02-676 Warszawa, z dopiskiem: Inspektor Ochrony Danych.</w:t>
      </w:r>
    </w:p>
    <w:p w14:paraId="3D33A7A3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01B2F50E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Odbiorcami danych osobowych mogą być upoważnione przez Administratora danych podmioty oraz podmioty, które mają prawo do wglądu na mocy odrębnych przepisów prawa.</w:t>
      </w:r>
    </w:p>
    <w:p w14:paraId="496FCF96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617B7B7E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Dane osobowe będą przetwarzane przez czas niezbędny do przeprowadzenia mobilnej gry miejskiej,</w:t>
      </w:r>
    </w:p>
    <w:p w14:paraId="593D84FC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 xml:space="preserve">a w przypadku publikacji wizerunku uczestników gry do momentu zakończenia publikacji na stronach internetowych organizatora, mediach i oficjalnych profilach w mediach społecznościowych organizatora, a następnie w związku z realizacją obowiązku archiwizacyjnego. </w:t>
      </w:r>
    </w:p>
    <w:p w14:paraId="2823AD30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7BB7C4A7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5400400A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28A5A5C3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75D4F36B" w14:textId="77777777" w:rsidR="008D7D58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</w:p>
    <w:p w14:paraId="058B37F3" w14:textId="77777777" w:rsidR="003F42A5" w:rsidRPr="008D7D58" w:rsidRDefault="008D7D58" w:rsidP="008D7D58">
      <w:pPr>
        <w:rPr>
          <w:rFonts w:ascii="Times New Roman" w:hAnsi="Times New Roman" w:cs="Times New Roman"/>
          <w:sz w:val="24"/>
          <w:szCs w:val="24"/>
        </w:rPr>
      </w:pPr>
      <w:r w:rsidRPr="008D7D58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  <w:bookmarkEnd w:id="0"/>
    </w:p>
    <w:sectPr w:rsidR="003F42A5" w:rsidRPr="008D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5"/>
    <w:rsid w:val="000D4B89"/>
    <w:rsid w:val="003F42A5"/>
    <w:rsid w:val="004576F5"/>
    <w:rsid w:val="008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A2A2"/>
  <w15:chartTrackingRefBased/>
  <w15:docId w15:val="{AA9FA4DE-81DA-484A-8513-D4E575E4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Wnorowski</dc:creator>
  <cp:keywords/>
  <dc:description/>
  <cp:lastModifiedBy>Radosław Wnorowski</cp:lastModifiedBy>
  <cp:revision>2</cp:revision>
  <dcterms:created xsi:type="dcterms:W3CDTF">2021-08-12T10:36:00Z</dcterms:created>
  <dcterms:modified xsi:type="dcterms:W3CDTF">2021-08-12T12:10:00Z</dcterms:modified>
</cp:coreProperties>
</file>