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4D2C0" w14:textId="0B97CB0D" w:rsidR="004C6A6A" w:rsidRPr="00440F45" w:rsidRDefault="004C6A6A" w:rsidP="005704D5">
      <w:pPr>
        <w:spacing w:after="0" w:line="240" w:lineRule="auto"/>
        <w:jc w:val="center"/>
        <w:rPr>
          <w:rFonts w:ascii="Book Antiqua" w:hAnsi="Book Antiqua" w:cs="Times New Roman"/>
          <w:b/>
          <w:bCs/>
          <w:sz w:val="24"/>
          <w:szCs w:val="24"/>
        </w:rPr>
      </w:pPr>
      <w:r w:rsidRPr="00440F45">
        <w:rPr>
          <w:rFonts w:ascii="Book Antiqua" w:hAnsi="Book Antiqua" w:cs="Times New Roman"/>
          <w:b/>
          <w:bCs/>
          <w:sz w:val="24"/>
          <w:szCs w:val="24"/>
        </w:rPr>
        <w:t>Regulamin V</w:t>
      </w:r>
      <w:r w:rsidR="001E3A90" w:rsidRPr="00440F45">
        <w:rPr>
          <w:rFonts w:ascii="Book Antiqua" w:hAnsi="Book Antiqua" w:cs="Times New Roman"/>
          <w:b/>
          <w:bCs/>
          <w:sz w:val="24"/>
          <w:szCs w:val="24"/>
        </w:rPr>
        <w:t>I</w:t>
      </w:r>
      <w:r w:rsidRPr="00440F45">
        <w:rPr>
          <w:rFonts w:ascii="Book Antiqua" w:hAnsi="Book Antiqua" w:cs="Times New Roman"/>
          <w:b/>
          <w:bCs/>
          <w:sz w:val="24"/>
          <w:szCs w:val="24"/>
        </w:rPr>
        <w:t xml:space="preserve"> edycji</w:t>
      </w:r>
    </w:p>
    <w:p w14:paraId="18B5DB48" w14:textId="77777777" w:rsidR="004C6A6A" w:rsidRPr="00440F45" w:rsidRDefault="004C6A6A" w:rsidP="004C6A6A">
      <w:pPr>
        <w:spacing w:after="0" w:line="240" w:lineRule="auto"/>
        <w:jc w:val="center"/>
        <w:rPr>
          <w:rFonts w:ascii="Book Antiqua" w:hAnsi="Book Antiqua" w:cs="Times New Roman"/>
          <w:b/>
          <w:bCs/>
          <w:sz w:val="24"/>
          <w:szCs w:val="24"/>
        </w:rPr>
      </w:pPr>
      <w:r w:rsidRPr="00440F45">
        <w:rPr>
          <w:rFonts w:ascii="Book Antiqua" w:hAnsi="Book Antiqua" w:cs="Times New Roman"/>
          <w:b/>
          <w:bCs/>
          <w:sz w:val="24"/>
          <w:szCs w:val="24"/>
        </w:rPr>
        <w:t>„NAGRODY IM. GRAŻYNY LANGOWSKIEJ”</w:t>
      </w:r>
    </w:p>
    <w:p w14:paraId="13AA103B" w14:textId="77777777" w:rsidR="004C6A6A" w:rsidRPr="00440F45" w:rsidRDefault="004C6A6A" w:rsidP="004C6A6A">
      <w:pPr>
        <w:spacing w:after="0" w:line="240" w:lineRule="auto"/>
        <w:jc w:val="center"/>
        <w:rPr>
          <w:rFonts w:ascii="Book Antiqua" w:hAnsi="Book Antiqua" w:cs="Times New Roman"/>
          <w:b/>
          <w:bCs/>
          <w:sz w:val="24"/>
          <w:szCs w:val="24"/>
        </w:rPr>
      </w:pPr>
    </w:p>
    <w:p w14:paraId="7E3D6E50" w14:textId="77777777" w:rsidR="004C6A6A" w:rsidRPr="00440F45" w:rsidRDefault="004C6A6A" w:rsidP="004C6A6A">
      <w:pPr>
        <w:spacing w:after="0" w:line="240" w:lineRule="auto"/>
        <w:jc w:val="center"/>
        <w:rPr>
          <w:rFonts w:ascii="Book Antiqua" w:hAnsi="Book Antiqua" w:cs="Times New Roman"/>
          <w:b/>
          <w:bCs/>
          <w:sz w:val="24"/>
          <w:szCs w:val="24"/>
        </w:rPr>
      </w:pPr>
      <w:r w:rsidRPr="00440F45">
        <w:rPr>
          <w:rFonts w:ascii="Book Antiqua" w:hAnsi="Book Antiqua" w:cs="Times New Roman"/>
          <w:b/>
          <w:bCs/>
          <w:sz w:val="24"/>
          <w:szCs w:val="24"/>
        </w:rPr>
        <w:t xml:space="preserve">W KATEGORII PRZYZNAWANEJ PRZEZ INSTYTUT PAMIĘCI NARODOWEJ </w:t>
      </w:r>
    </w:p>
    <w:p w14:paraId="15BDECD3" w14:textId="77777777" w:rsidR="004C6A6A" w:rsidRPr="00440F45" w:rsidRDefault="004C6A6A" w:rsidP="004C6A6A">
      <w:pPr>
        <w:spacing w:after="0" w:line="240" w:lineRule="auto"/>
        <w:rPr>
          <w:rFonts w:ascii="Book Antiqua" w:hAnsi="Book Antiqua" w:cs="Times New Roman"/>
          <w:b/>
          <w:bCs/>
          <w:sz w:val="24"/>
          <w:szCs w:val="24"/>
        </w:rPr>
      </w:pPr>
    </w:p>
    <w:p w14:paraId="32331493" w14:textId="77777777" w:rsidR="004C6A6A" w:rsidRPr="00440F45" w:rsidRDefault="004C6A6A" w:rsidP="004C6A6A">
      <w:pPr>
        <w:spacing w:after="0" w:line="240" w:lineRule="auto"/>
        <w:jc w:val="center"/>
        <w:rPr>
          <w:rFonts w:ascii="Book Antiqua" w:hAnsi="Book Antiqua" w:cs="Times New Roman"/>
          <w:b/>
          <w:bCs/>
          <w:sz w:val="24"/>
          <w:szCs w:val="24"/>
        </w:rPr>
      </w:pPr>
    </w:p>
    <w:p w14:paraId="6CA90E89" w14:textId="77777777" w:rsidR="004C6A6A" w:rsidRPr="00440F45" w:rsidRDefault="004C6A6A" w:rsidP="004C6A6A">
      <w:pPr>
        <w:spacing w:after="0" w:line="240" w:lineRule="auto"/>
        <w:jc w:val="center"/>
        <w:rPr>
          <w:rFonts w:ascii="Book Antiqua" w:hAnsi="Book Antiqua" w:cs="Times New Roman"/>
          <w:b/>
          <w:bCs/>
          <w:sz w:val="24"/>
          <w:szCs w:val="24"/>
        </w:rPr>
      </w:pPr>
    </w:p>
    <w:p w14:paraId="2C9F9462" w14:textId="77777777" w:rsidR="004C6A6A" w:rsidRPr="00440F45" w:rsidRDefault="004C6A6A" w:rsidP="004C6A6A">
      <w:pPr>
        <w:spacing w:after="0" w:line="240" w:lineRule="auto"/>
        <w:jc w:val="center"/>
        <w:rPr>
          <w:rFonts w:ascii="Book Antiqua" w:hAnsi="Book Antiqua" w:cs="Times New Roman"/>
          <w:b/>
          <w:bCs/>
          <w:sz w:val="24"/>
          <w:szCs w:val="24"/>
        </w:rPr>
      </w:pPr>
      <w:r w:rsidRPr="00440F45">
        <w:rPr>
          <w:rFonts w:ascii="Book Antiqua" w:hAnsi="Book Antiqua" w:cs="Times New Roman"/>
          <w:b/>
          <w:bCs/>
          <w:sz w:val="24"/>
          <w:szCs w:val="24"/>
        </w:rPr>
        <w:t>Cel Nagrody</w:t>
      </w:r>
    </w:p>
    <w:p w14:paraId="010C3BC3" w14:textId="77777777" w:rsidR="004C6A6A" w:rsidRPr="00440F45" w:rsidRDefault="004C6A6A" w:rsidP="004C6A6A">
      <w:pPr>
        <w:spacing w:after="0" w:line="240" w:lineRule="auto"/>
        <w:jc w:val="center"/>
        <w:rPr>
          <w:rFonts w:ascii="Book Antiqua" w:hAnsi="Book Antiqua" w:cs="Times New Roman"/>
          <w:bCs/>
          <w:sz w:val="24"/>
          <w:szCs w:val="24"/>
        </w:rPr>
      </w:pPr>
    </w:p>
    <w:p w14:paraId="4D5D583E" w14:textId="77777777" w:rsidR="004C6A6A" w:rsidRPr="00440F45" w:rsidRDefault="004C6A6A" w:rsidP="004C6A6A">
      <w:pPr>
        <w:spacing w:after="0" w:line="240" w:lineRule="auto"/>
        <w:jc w:val="center"/>
        <w:rPr>
          <w:rFonts w:ascii="Book Antiqua" w:hAnsi="Book Antiqua" w:cs="Times New Roman"/>
          <w:b/>
          <w:sz w:val="24"/>
          <w:szCs w:val="24"/>
        </w:rPr>
      </w:pPr>
      <w:r w:rsidRPr="00440F45">
        <w:rPr>
          <w:rFonts w:ascii="Book Antiqua" w:hAnsi="Book Antiqua" w:cs="Times New Roman"/>
          <w:bCs/>
          <w:sz w:val="24"/>
          <w:szCs w:val="24"/>
        </w:rPr>
        <w:t>§ 1.</w:t>
      </w:r>
    </w:p>
    <w:p w14:paraId="110F2968" w14:textId="77777777" w:rsidR="004C6A6A" w:rsidRPr="00440F45" w:rsidRDefault="004C6A6A" w:rsidP="004C6A6A">
      <w:pPr>
        <w:numPr>
          <w:ilvl w:val="0"/>
          <w:numId w:val="1"/>
        </w:numPr>
        <w:spacing w:line="240" w:lineRule="auto"/>
        <w:ind w:left="426"/>
        <w:contextualSpacing/>
        <w:jc w:val="both"/>
        <w:rPr>
          <w:rFonts w:ascii="Book Antiqua" w:hAnsi="Book Antiqua" w:cs="Times New Roman"/>
          <w:sz w:val="24"/>
          <w:szCs w:val="24"/>
        </w:rPr>
      </w:pPr>
      <w:r w:rsidRPr="00440F45">
        <w:rPr>
          <w:rFonts w:ascii="Book Antiqua" w:hAnsi="Book Antiqua" w:cs="Times New Roman"/>
          <w:sz w:val="24"/>
          <w:szCs w:val="24"/>
        </w:rPr>
        <w:t>Celem Nagrody im. Grażyny Langowskiej, w kategorii przyznawanej przez Instytut Pamięci Narodowej, jest wyróżnienie wybranych nauczycieli i wychowawców krzewiących postawy patriotyczne w młodym pokoleniu w Polsce i poza granicami kraju oraz na terenie danego oddziału oraz podległej delegatury IPN.</w:t>
      </w:r>
    </w:p>
    <w:p w14:paraId="0DB4226C" w14:textId="77777777" w:rsidR="004C6A6A" w:rsidRPr="00440F45" w:rsidRDefault="004C6A6A" w:rsidP="004C6A6A">
      <w:pPr>
        <w:numPr>
          <w:ilvl w:val="0"/>
          <w:numId w:val="1"/>
        </w:numPr>
        <w:spacing w:line="240" w:lineRule="auto"/>
        <w:ind w:left="426"/>
        <w:contextualSpacing/>
        <w:jc w:val="both"/>
        <w:rPr>
          <w:rFonts w:ascii="Book Antiqua" w:hAnsi="Book Antiqua" w:cs="Times New Roman"/>
          <w:sz w:val="24"/>
          <w:szCs w:val="24"/>
        </w:rPr>
      </w:pPr>
      <w:r w:rsidRPr="00440F45">
        <w:rPr>
          <w:rFonts w:ascii="Book Antiqua" w:hAnsi="Book Antiqua" w:cs="Times New Roman"/>
          <w:sz w:val="24"/>
          <w:szCs w:val="24"/>
        </w:rPr>
        <w:t>Uroczystość wręczenia Nagrody jest rejestrowana, a następnie udostępniana w formie zapisu audiowizualnego i fotograficznego w związku z realizacją misji edukacyjnej Instytutu Pamięci Narodowej – Komisji Ścigania Zbrodni przeciwko Narodowi Polskiemu.</w:t>
      </w:r>
    </w:p>
    <w:p w14:paraId="52994015" w14:textId="77777777" w:rsidR="004C6A6A" w:rsidRPr="00440F45" w:rsidRDefault="004C6A6A" w:rsidP="004C6A6A">
      <w:pPr>
        <w:numPr>
          <w:ilvl w:val="0"/>
          <w:numId w:val="1"/>
        </w:numPr>
        <w:spacing w:line="240" w:lineRule="auto"/>
        <w:ind w:left="426"/>
        <w:contextualSpacing/>
        <w:jc w:val="both"/>
        <w:rPr>
          <w:rFonts w:ascii="Book Antiqua" w:hAnsi="Book Antiqua" w:cs="Times New Roman"/>
          <w:sz w:val="24"/>
          <w:szCs w:val="24"/>
        </w:rPr>
      </w:pPr>
      <w:r w:rsidRPr="00440F45">
        <w:rPr>
          <w:rFonts w:ascii="Book Antiqua" w:hAnsi="Book Antiqua" w:cs="Times New Roman"/>
          <w:sz w:val="24"/>
          <w:szCs w:val="24"/>
        </w:rPr>
        <w:t xml:space="preserve">Niniejszy Regulamin ma zastosowanie wyłącznie do procedury zgłaszania, przebiegu i nagradzania kategorią Nagrody, o </w:t>
      </w:r>
      <w:r w:rsidR="00E02F83" w:rsidRPr="00440F45">
        <w:rPr>
          <w:rFonts w:ascii="Book Antiqua" w:hAnsi="Book Antiqua" w:cs="Times New Roman"/>
          <w:sz w:val="24"/>
          <w:szCs w:val="24"/>
        </w:rPr>
        <w:t xml:space="preserve">której mowa w § 2 ust. 2 pkt 1 </w:t>
      </w:r>
      <w:r w:rsidRPr="00440F45">
        <w:rPr>
          <w:rFonts w:ascii="Book Antiqua" w:hAnsi="Book Antiqua" w:cs="Times New Roman"/>
          <w:sz w:val="24"/>
          <w:szCs w:val="24"/>
        </w:rPr>
        <w:t>lit. a i b.</w:t>
      </w:r>
    </w:p>
    <w:p w14:paraId="5C3C3DF8" w14:textId="77777777" w:rsidR="004C6A6A" w:rsidRPr="00440F45" w:rsidRDefault="004C6A6A" w:rsidP="004C6A6A">
      <w:pPr>
        <w:numPr>
          <w:ilvl w:val="0"/>
          <w:numId w:val="1"/>
        </w:numPr>
        <w:spacing w:line="240" w:lineRule="auto"/>
        <w:ind w:left="426"/>
        <w:contextualSpacing/>
        <w:jc w:val="both"/>
        <w:rPr>
          <w:rFonts w:ascii="Book Antiqua" w:hAnsi="Book Antiqua" w:cs="Times New Roman"/>
          <w:sz w:val="24"/>
          <w:szCs w:val="24"/>
        </w:rPr>
      </w:pPr>
      <w:r w:rsidRPr="00440F45">
        <w:rPr>
          <w:rFonts w:ascii="Book Antiqua" w:hAnsi="Book Antiqua" w:cs="Times New Roman"/>
          <w:sz w:val="24"/>
          <w:szCs w:val="24"/>
        </w:rPr>
        <w:t>Procedurę wyboru i nagradzania Kandydatów do Nagrody, o której mowa w § 2  ust. 2  pkt 2 sankcjonuje odrębny regulamin pozostałego Organizatora Nagrody.</w:t>
      </w:r>
    </w:p>
    <w:p w14:paraId="0E2232DB" w14:textId="77777777" w:rsidR="004C6A6A" w:rsidRPr="00440F45" w:rsidRDefault="004C6A6A" w:rsidP="004C6A6A">
      <w:pPr>
        <w:spacing w:line="240" w:lineRule="auto"/>
        <w:jc w:val="both"/>
        <w:rPr>
          <w:rFonts w:ascii="Book Antiqua" w:hAnsi="Book Antiqua" w:cs="Times New Roman"/>
          <w:sz w:val="24"/>
          <w:szCs w:val="24"/>
        </w:rPr>
      </w:pPr>
    </w:p>
    <w:p w14:paraId="5105B447" w14:textId="77777777" w:rsidR="004C6A6A" w:rsidRPr="00440F45" w:rsidRDefault="004C6A6A" w:rsidP="004C6A6A">
      <w:pPr>
        <w:spacing w:line="240" w:lineRule="auto"/>
        <w:jc w:val="both"/>
        <w:rPr>
          <w:rFonts w:ascii="Book Antiqua" w:hAnsi="Book Antiqua" w:cs="Times New Roman"/>
          <w:sz w:val="24"/>
          <w:szCs w:val="24"/>
        </w:rPr>
      </w:pPr>
    </w:p>
    <w:p w14:paraId="62E1F4E3" w14:textId="77777777" w:rsidR="004C6A6A" w:rsidRPr="00440F45" w:rsidRDefault="004C6A6A" w:rsidP="004C6A6A">
      <w:pPr>
        <w:spacing w:after="0" w:line="240" w:lineRule="auto"/>
        <w:jc w:val="center"/>
        <w:rPr>
          <w:rFonts w:ascii="Book Antiqua" w:hAnsi="Book Antiqua" w:cs="Times New Roman"/>
          <w:b/>
          <w:bCs/>
          <w:sz w:val="24"/>
          <w:szCs w:val="24"/>
        </w:rPr>
      </w:pPr>
      <w:r w:rsidRPr="00440F45">
        <w:rPr>
          <w:rFonts w:ascii="Book Antiqua" w:hAnsi="Book Antiqua" w:cs="Times New Roman"/>
          <w:b/>
          <w:bCs/>
          <w:sz w:val="24"/>
          <w:szCs w:val="24"/>
        </w:rPr>
        <w:t>Postanowienia ogólne</w:t>
      </w:r>
    </w:p>
    <w:p w14:paraId="117C944A" w14:textId="77777777" w:rsidR="004C6A6A" w:rsidRPr="00440F45" w:rsidRDefault="004C6A6A" w:rsidP="004C6A6A">
      <w:pPr>
        <w:spacing w:after="0" w:line="240" w:lineRule="auto"/>
        <w:jc w:val="center"/>
        <w:rPr>
          <w:rFonts w:ascii="Book Antiqua" w:hAnsi="Book Antiqua" w:cs="Times New Roman"/>
          <w:bCs/>
          <w:sz w:val="24"/>
          <w:szCs w:val="24"/>
        </w:rPr>
      </w:pPr>
    </w:p>
    <w:p w14:paraId="73519CF7" w14:textId="77777777" w:rsidR="004C6A6A" w:rsidRPr="00440F45" w:rsidRDefault="004C6A6A" w:rsidP="004C6A6A">
      <w:pPr>
        <w:spacing w:after="0" w:line="240" w:lineRule="auto"/>
        <w:jc w:val="center"/>
        <w:rPr>
          <w:rFonts w:ascii="Book Antiqua" w:hAnsi="Book Antiqua" w:cs="Times New Roman"/>
          <w:b/>
          <w:bCs/>
          <w:sz w:val="24"/>
          <w:szCs w:val="24"/>
        </w:rPr>
      </w:pPr>
      <w:r w:rsidRPr="00440F45">
        <w:rPr>
          <w:rFonts w:ascii="Book Antiqua" w:hAnsi="Book Antiqua" w:cs="Times New Roman"/>
          <w:bCs/>
          <w:sz w:val="24"/>
          <w:szCs w:val="24"/>
        </w:rPr>
        <w:t>§ 2.</w:t>
      </w:r>
    </w:p>
    <w:p w14:paraId="1CFFB7E1" w14:textId="77777777" w:rsidR="004C6A6A" w:rsidRPr="00440F45" w:rsidRDefault="004C6A6A" w:rsidP="004C6A6A">
      <w:pPr>
        <w:numPr>
          <w:ilvl w:val="0"/>
          <w:numId w:val="2"/>
        </w:numPr>
        <w:spacing w:after="0" w:line="240" w:lineRule="auto"/>
        <w:ind w:left="426"/>
        <w:contextualSpacing/>
        <w:jc w:val="both"/>
        <w:rPr>
          <w:rFonts w:ascii="Book Antiqua" w:hAnsi="Book Antiqua" w:cs="Times New Roman"/>
          <w:bCs/>
          <w:sz w:val="24"/>
          <w:szCs w:val="24"/>
        </w:rPr>
      </w:pPr>
      <w:r w:rsidRPr="00440F45">
        <w:rPr>
          <w:rFonts w:ascii="Book Antiqua" w:hAnsi="Book Antiqua" w:cs="Times New Roman"/>
          <w:bCs/>
          <w:sz w:val="24"/>
          <w:szCs w:val="24"/>
        </w:rPr>
        <w:t>Od 2024 r. Nagroda jest przyznawana przez dwa podmioty:</w:t>
      </w:r>
    </w:p>
    <w:p w14:paraId="193DE7DD" w14:textId="77777777" w:rsidR="004C6A6A" w:rsidRPr="00440F45" w:rsidRDefault="004C6A6A" w:rsidP="004C6A6A">
      <w:pPr>
        <w:numPr>
          <w:ilvl w:val="1"/>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Instytut Pamięci Narodowej – Komisję Ścigania Zbrodni przeciwko Narodowi Polskiemu, z siedzibą w Warszawie (02-676), ul. Janusza Kurtyki 1, NIP: 525-21-80-487, REGON: 016365090, zwany dalej „IPN”;</w:t>
      </w:r>
    </w:p>
    <w:p w14:paraId="76F4DACE" w14:textId="77777777" w:rsidR="004C6A6A" w:rsidRPr="00440F45" w:rsidRDefault="004C6A6A" w:rsidP="004C6A6A">
      <w:pPr>
        <w:numPr>
          <w:ilvl w:val="1"/>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Stowarzyszenie „Wspólnota Polska” z siedzibą w Warszawie (00-322), ul. Krakowskie Przedmieście 64, stowarzyszenie zarejestrowane w Rejestrze Stowarzyszeń prowadzonych przez Sąd Rejonowy dla m. st. Warszawy w Warszawie, XII Wydział Gospodarczy KRS pod numerem KRS: 0000034914, NIP: 526-03-00-368, REGON: 00077921300000, zwane dalej „SWP”.</w:t>
      </w:r>
    </w:p>
    <w:p w14:paraId="2A7B02A7" w14:textId="77777777" w:rsidR="004C6A6A" w:rsidRPr="00440F45" w:rsidRDefault="004C6A6A" w:rsidP="004C6A6A">
      <w:pPr>
        <w:numPr>
          <w:ilvl w:val="0"/>
          <w:numId w:val="2"/>
        </w:numPr>
        <w:spacing w:after="0" w:line="240" w:lineRule="auto"/>
        <w:ind w:left="426"/>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Nagrody przyznaje się w dwóch kategoriach:</w:t>
      </w:r>
    </w:p>
    <w:p w14:paraId="4C219736" w14:textId="77777777" w:rsidR="004C6A6A" w:rsidRPr="00440F45" w:rsidRDefault="004C6A6A" w:rsidP="004C6A6A">
      <w:pPr>
        <w:numPr>
          <w:ilvl w:val="1"/>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nauczyciel i wychowawca:</w:t>
      </w:r>
    </w:p>
    <w:p w14:paraId="3FB2C497" w14:textId="77777777" w:rsidR="004C6A6A" w:rsidRPr="00440F45" w:rsidRDefault="004C6A6A" w:rsidP="004C6A6A">
      <w:pPr>
        <w:numPr>
          <w:ilvl w:val="2"/>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 xml:space="preserve"> krzewiący postawy patriotyczne w młodym pokoleniu w Polsce i poza granicami kraju – przyznawanej przez</w:t>
      </w:r>
      <w:r w:rsidRPr="00440F45">
        <w:rPr>
          <w:rFonts w:ascii="Book Antiqua" w:eastAsia="Times New Roman" w:hAnsi="Book Antiqua" w:cs="Times New Roman"/>
          <w:bCs/>
          <w:sz w:val="24"/>
          <w:szCs w:val="24"/>
          <w:lang w:eastAsia="pl-PL"/>
        </w:rPr>
        <w:t xml:space="preserve"> Centralę IPN</w:t>
      </w:r>
      <w:r w:rsidRPr="00440F45">
        <w:rPr>
          <w:rFonts w:ascii="Book Antiqua" w:eastAsia="Times New Roman" w:hAnsi="Book Antiqua" w:cs="Times New Roman"/>
          <w:sz w:val="24"/>
          <w:szCs w:val="24"/>
          <w:lang w:eastAsia="pl-PL"/>
        </w:rPr>
        <w:t>, zwanej dalej „Nagrodą Centrali IPN”,</w:t>
      </w:r>
    </w:p>
    <w:p w14:paraId="482CA3C1" w14:textId="77777777" w:rsidR="004C6A6A" w:rsidRPr="00440F45" w:rsidRDefault="004C6A6A" w:rsidP="004C6A6A">
      <w:pPr>
        <w:numPr>
          <w:ilvl w:val="2"/>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 xml:space="preserve">regionalny, krzewiący postawy patriotyczne w młodym pokoleniu na terenie danego oddziału IPN – przyznawanej </w:t>
      </w:r>
      <w:r w:rsidRPr="00440F45">
        <w:rPr>
          <w:rFonts w:ascii="Book Antiqua" w:eastAsia="Times New Roman" w:hAnsi="Book Antiqua" w:cs="Times New Roman"/>
          <w:bCs/>
          <w:sz w:val="24"/>
          <w:szCs w:val="24"/>
          <w:lang w:eastAsia="pl-PL"/>
        </w:rPr>
        <w:lastRenderedPageBreak/>
        <w:t>przez właściwy miejscowo oddział IPN/delegaturę IPN, zwanej dalej „Nagrodą Regionalną IPN”</w:t>
      </w:r>
      <w:r w:rsidRPr="00440F45">
        <w:rPr>
          <w:rFonts w:ascii="Book Antiqua" w:eastAsia="Times New Roman" w:hAnsi="Book Antiqua" w:cs="Times New Roman"/>
          <w:sz w:val="24"/>
          <w:szCs w:val="24"/>
          <w:lang w:eastAsia="pl-PL"/>
        </w:rPr>
        <w:t>;</w:t>
      </w:r>
    </w:p>
    <w:p w14:paraId="73930737" w14:textId="77777777" w:rsidR="004C6A6A" w:rsidRPr="00440F45" w:rsidRDefault="004C6A6A" w:rsidP="004C6A6A">
      <w:pPr>
        <w:numPr>
          <w:ilvl w:val="1"/>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nauczyciel i wychowawca oraz instytucje polonijne działające na rzecz podtrzymania języka, kultury, historii i polskiego dziedzictwa poza granicami kraju – przyznawanej przez SWP.</w:t>
      </w:r>
    </w:p>
    <w:p w14:paraId="6A88BC98" w14:textId="77777777" w:rsidR="004C6A6A" w:rsidRPr="00440F45" w:rsidRDefault="004C6A6A" w:rsidP="004C6A6A">
      <w:pPr>
        <w:numPr>
          <w:ilvl w:val="0"/>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Koordynatorem przeprowadzenia wyboru:</w:t>
      </w:r>
    </w:p>
    <w:p w14:paraId="1AB7F78D" w14:textId="77777777" w:rsidR="004C6A6A" w:rsidRPr="00440F45" w:rsidRDefault="004C6A6A" w:rsidP="004C6A6A">
      <w:pPr>
        <w:numPr>
          <w:ilvl w:val="1"/>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do Nagrody Regionalnej IPN są Naczelnicy właściwych miejscowo Oddziałowych Biur Edukacji Narodowej IPN oraz delegatur IPN;</w:t>
      </w:r>
    </w:p>
    <w:p w14:paraId="1EA09805" w14:textId="77777777" w:rsidR="004C6A6A" w:rsidRPr="00440F45" w:rsidRDefault="004C6A6A" w:rsidP="004C6A6A">
      <w:pPr>
        <w:numPr>
          <w:ilvl w:val="1"/>
          <w:numId w:val="2"/>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 xml:space="preserve">do Nagrody Centrali IPN jest Pani Marta Snarska, </w:t>
      </w:r>
      <w:r w:rsidRPr="00440F45">
        <w:rPr>
          <w:rFonts w:ascii="Book Antiqua" w:hAnsi="Book Antiqua" w:cs="Times New Roman"/>
          <w:sz w:val="24"/>
          <w:szCs w:val="24"/>
        </w:rPr>
        <w:t>e-mail: Marta.Snarska@ipn.gov.pl, tel. (22) 581 86 31.</w:t>
      </w:r>
    </w:p>
    <w:p w14:paraId="11F4A959" w14:textId="77777777" w:rsidR="004C6A6A" w:rsidRPr="00440F45" w:rsidRDefault="004C6A6A" w:rsidP="004C6A6A">
      <w:pPr>
        <w:spacing w:after="0" w:line="240" w:lineRule="auto"/>
        <w:ind w:left="1440"/>
        <w:jc w:val="both"/>
        <w:rPr>
          <w:rFonts w:ascii="Book Antiqua" w:eastAsia="Times New Roman" w:hAnsi="Book Antiqua" w:cs="Times New Roman"/>
          <w:sz w:val="24"/>
          <w:szCs w:val="24"/>
          <w:lang w:eastAsia="pl-PL"/>
        </w:rPr>
      </w:pPr>
    </w:p>
    <w:p w14:paraId="72117147" w14:textId="77777777" w:rsidR="004C6A6A" w:rsidRPr="00440F45" w:rsidRDefault="004C6A6A" w:rsidP="004C6A6A">
      <w:pPr>
        <w:spacing w:after="0" w:line="240" w:lineRule="auto"/>
        <w:jc w:val="both"/>
        <w:rPr>
          <w:rFonts w:ascii="Book Antiqua" w:eastAsia="Times New Roman" w:hAnsi="Book Antiqua" w:cs="Times New Roman"/>
          <w:sz w:val="24"/>
          <w:szCs w:val="24"/>
          <w:lang w:eastAsia="pl-PL"/>
        </w:rPr>
      </w:pPr>
    </w:p>
    <w:p w14:paraId="2233A89B" w14:textId="77777777" w:rsidR="004C6A6A" w:rsidRPr="00440F45" w:rsidRDefault="004C6A6A" w:rsidP="004C6A6A">
      <w:pPr>
        <w:jc w:val="center"/>
        <w:rPr>
          <w:rFonts w:ascii="Book Antiqua" w:hAnsi="Book Antiqua" w:cs="Times New Roman"/>
          <w:sz w:val="24"/>
          <w:szCs w:val="24"/>
        </w:rPr>
      </w:pPr>
      <w:r w:rsidRPr="00440F45">
        <w:rPr>
          <w:rFonts w:ascii="Book Antiqua" w:eastAsia="Times New Roman" w:hAnsi="Book Antiqua" w:cs="Times New Roman"/>
          <w:sz w:val="24"/>
          <w:szCs w:val="24"/>
          <w:lang w:eastAsia="pl-PL"/>
        </w:rPr>
        <w:t>§ 3.</w:t>
      </w:r>
    </w:p>
    <w:p w14:paraId="32D806DE" w14:textId="77777777" w:rsidR="004C6A6A" w:rsidRPr="00440F45" w:rsidRDefault="004C6A6A" w:rsidP="004C6A6A">
      <w:pPr>
        <w:pStyle w:val="Akapitzlist"/>
        <w:numPr>
          <w:ilvl w:val="0"/>
          <w:numId w:val="3"/>
        </w:numPr>
        <w:jc w:val="both"/>
        <w:rPr>
          <w:rFonts w:ascii="Book Antiqua" w:hAnsi="Book Antiqua" w:cs="Times New Roman"/>
          <w:sz w:val="24"/>
          <w:szCs w:val="24"/>
        </w:rPr>
      </w:pPr>
      <w:r w:rsidRPr="00440F45">
        <w:rPr>
          <w:rFonts w:ascii="Book Antiqua" w:hAnsi="Book Antiqua" w:cs="Times New Roman"/>
          <w:sz w:val="24"/>
          <w:szCs w:val="24"/>
        </w:rPr>
        <w:t>Nagrodę Regionalną IPN przyznaje się nauczycielowi lub wychowawcy, wybranemu przez K</w:t>
      </w:r>
      <w:r w:rsidRPr="00440F45">
        <w:rPr>
          <w:rFonts w:ascii="Book Antiqua" w:hAnsi="Book Antiqua" w:cs="Times New Roman"/>
          <w:bCs/>
          <w:sz w:val="24"/>
          <w:szCs w:val="24"/>
        </w:rPr>
        <w:t xml:space="preserve">omisję powołaną przez dyrektora oddziału IPN, </w:t>
      </w:r>
      <w:r w:rsidRPr="00440F45">
        <w:rPr>
          <w:rFonts w:ascii="Book Antiqua" w:hAnsi="Book Antiqua" w:cs="Times New Roman"/>
          <w:sz w:val="24"/>
          <w:szCs w:val="24"/>
        </w:rPr>
        <w:t>spełniającemu przesłanki, o których mowa w § 2 ust. 2 pkt 1 lit. b.</w:t>
      </w:r>
    </w:p>
    <w:p w14:paraId="248C5435" w14:textId="77777777" w:rsidR="004C6A6A" w:rsidRPr="00440F45" w:rsidRDefault="004C6A6A" w:rsidP="004C6A6A">
      <w:pPr>
        <w:pStyle w:val="Akapitzlist"/>
        <w:numPr>
          <w:ilvl w:val="0"/>
          <w:numId w:val="3"/>
        </w:numPr>
        <w:jc w:val="both"/>
        <w:rPr>
          <w:rFonts w:ascii="Book Antiqua" w:hAnsi="Book Antiqua" w:cs="Times New Roman"/>
          <w:sz w:val="24"/>
          <w:szCs w:val="24"/>
        </w:rPr>
      </w:pPr>
      <w:r w:rsidRPr="00440F45">
        <w:rPr>
          <w:rFonts w:ascii="Book Antiqua" w:hAnsi="Book Antiqua" w:cs="Times New Roman"/>
          <w:sz w:val="24"/>
          <w:szCs w:val="24"/>
        </w:rPr>
        <w:t>Nagrodę Centrali IPN przyznaje się nauczycielowi lub wychowawcy, wybranemu przez Komisję do przeprowadzenia wyboru Laureata Nagrody Centrali IPN, spełniającemu przesłanki, o których mowa w § 2 ust. 2 pkt 1 lit. a.</w:t>
      </w:r>
    </w:p>
    <w:p w14:paraId="36873BC3" w14:textId="77777777" w:rsidR="004C6A6A" w:rsidRPr="00440F45" w:rsidRDefault="004C6A6A" w:rsidP="004C6A6A">
      <w:pPr>
        <w:pStyle w:val="Akapitzlist"/>
        <w:numPr>
          <w:ilvl w:val="0"/>
          <w:numId w:val="3"/>
        </w:numPr>
        <w:jc w:val="both"/>
        <w:rPr>
          <w:rFonts w:ascii="Book Antiqua" w:hAnsi="Book Antiqua" w:cs="Times New Roman"/>
          <w:sz w:val="24"/>
          <w:szCs w:val="24"/>
        </w:rPr>
      </w:pPr>
      <w:r w:rsidRPr="00440F45">
        <w:rPr>
          <w:rFonts w:ascii="Book Antiqua" w:hAnsi="Book Antiqua" w:cs="Times New Roman"/>
          <w:sz w:val="24"/>
          <w:szCs w:val="24"/>
        </w:rPr>
        <w:t>Dopuszcza się możliwość jednoczesnego zgłoszenia i nagrodzenia tego samego nauczyciela lub wychowawcy nagrodą regionalną IPN oraz nagrodą Centrali IPN w jednej edycji.</w:t>
      </w:r>
    </w:p>
    <w:p w14:paraId="7D0C7EC1" w14:textId="77777777" w:rsidR="004C6A6A" w:rsidRPr="00440F45" w:rsidRDefault="004C6A6A" w:rsidP="004C6A6A">
      <w:pPr>
        <w:pStyle w:val="Akapitzlist"/>
        <w:numPr>
          <w:ilvl w:val="0"/>
          <w:numId w:val="3"/>
        </w:numPr>
        <w:jc w:val="both"/>
        <w:rPr>
          <w:rFonts w:ascii="Book Antiqua" w:hAnsi="Book Antiqua" w:cs="Times New Roman"/>
          <w:sz w:val="24"/>
          <w:szCs w:val="24"/>
        </w:rPr>
      </w:pPr>
      <w:r w:rsidRPr="00440F45">
        <w:rPr>
          <w:rFonts w:ascii="Book Antiqua" w:hAnsi="Book Antiqua" w:cs="Times New Roman"/>
          <w:sz w:val="24"/>
          <w:szCs w:val="24"/>
        </w:rPr>
        <w:t>Nie dopuszcza się możliwości zgłoszenia i nagrodzenia tego samego nauczyciela lub wychowawcy więcej niż jedną nagrodą regionalną IPN</w:t>
      </w:r>
      <w:r w:rsidRPr="00440F45">
        <w:rPr>
          <w:rFonts w:ascii="Book Antiqua" w:hAnsi="Book Antiqua" w:cs="Times New Roman"/>
          <w:sz w:val="24"/>
          <w:szCs w:val="24"/>
        </w:rPr>
        <w:br/>
        <w:t>w jednej edycji.</w:t>
      </w:r>
    </w:p>
    <w:p w14:paraId="6367A6ED" w14:textId="77777777" w:rsidR="004C6A6A" w:rsidRPr="00440F45" w:rsidRDefault="004C6A6A" w:rsidP="004C6A6A">
      <w:pPr>
        <w:pStyle w:val="Akapitzlist"/>
        <w:numPr>
          <w:ilvl w:val="0"/>
          <w:numId w:val="3"/>
        </w:numPr>
        <w:jc w:val="both"/>
        <w:rPr>
          <w:rFonts w:ascii="Book Antiqua" w:hAnsi="Book Antiqua" w:cs="Times New Roman"/>
          <w:sz w:val="24"/>
          <w:szCs w:val="24"/>
        </w:rPr>
      </w:pPr>
      <w:r w:rsidRPr="00440F45">
        <w:rPr>
          <w:rFonts w:ascii="Book Antiqua" w:hAnsi="Book Antiqua" w:cs="Times New Roman"/>
          <w:sz w:val="24"/>
          <w:szCs w:val="24"/>
        </w:rPr>
        <w:t>W przypadku jednoczesnego zgłaszania nauczyciela albo wychowawcy do nagród, o których mowa w ust. 1 i 2, należy złożyć dwa formularze, o których mowa w § 4 ust. 1 i § 5 ust. 1, oddzielnie dla każdej nagrody, w sposób wskazany odpowiednio w § 4 ust. 2 i w § 5 ust. 2.</w:t>
      </w:r>
    </w:p>
    <w:p w14:paraId="1A7BB2D5" w14:textId="77777777" w:rsidR="004C6A6A" w:rsidRPr="00440F45" w:rsidRDefault="004C6A6A" w:rsidP="004C6A6A">
      <w:pPr>
        <w:pStyle w:val="Akapitzlist"/>
        <w:numPr>
          <w:ilvl w:val="0"/>
          <w:numId w:val="3"/>
        </w:numPr>
        <w:spacing w:after="0" w:line="240" w:lineRule="auto"/>
        <w:jc w:val="both"/>
        <w:rPr>
          <w:rFonts w:ascii="Book Antiqua" w:eastAsia="Times New Roman" w:hAnsi="Book Antiqua" w:cs="Times New Roman"/>
          <w:bCs/>
          <w:sz w:val="24"/>
          <w:szCs w:val="24"/>
          <w:lang w:eastAsia="pl-PL"/>
        </w:rPr>
      </w:pPr>
      <w:r w:rsidRPr="00440F45">
        <w:rPr>
          <w:rFonts w:ascii="Book Antiqua" w:eastAsia="Times New Roman" w:hAnsi="Book Antiqua" w:cs="Times New Roman"/>
          <w:bCs/>
          <w:sz w:val="24"/>
          <w:szCs w:val="24"/>
          <w:lang w:eastAsia="pl-PL"/>
        </w:rPr>
        <w:t>Nagrody, o których mowa w § 6 ust. 1 i 2 można przyznać tej samej osobie raz na pięć lat.</w:t>
      </w:r>
    </w:p>
    <w:p w14:paraId="16885BF7" w14:textId="77777777" w:rsidR="004C6A6A" w:rsidRPr="00440F45" w:rsidRDefault="004C6A6A" w:rsidP="004C6A6A">
      <w:pPr>
        <w:spacing w:after="0" w:line="240" w:lineRule="auto"/>
        <w:jc w:val="center"/>
        <w:rPr>
          <w:rFonts w:ascii="Book Antiqua" w:hAnsi="Book Antiqua" w:cs="Times New Roman"/>
          <w:bCs/>
          <w:sz w:val="24"/>
          <w:szCs w:val="24"/>
        </w:rPr>
      </w:pPr>
    </w:p>
    <w:p w14:paraId="083CCA42" w14:textId="77777777" w:rsidR="004C6A6A" w:rsidRPr="00440F45" w:rsidRDefault="004C6A6A" w:rsidP="004C6A6A">
      <w:pPr>
        <w:spacing w:after="0" w:line="240" w:lineRule="auto"/>
        <w:jc w:val="center"/>
        <w:rPr>
          <w:rFonts w:ascii="Book Antiqua" w:hAnsi="Book Antiqua" w:cs="Times New Roman"/>
          <w:bCs/>
          <w:sz w:val="24"/>
          <w:szCs w:val="24"/>
        </w:rPr>
      </w:pPr>
    </w:p>
    <w:p w14:paraId="1F27E9F2" w14:textId="77777777" w:rsidR="004C6A6A" w:rsidRPr="00440F45" w:rsidRDefault="004C6A6A" w:rsidP="004C6A6A">
      <w:pPr>
        <w:spacing w:after="0" w:line="240" w:lineRule="auto"/>
        <w:jc w:val="center"/>
        <w:rPr>
          <w:rFonts w:ascii="Book Antiqua" w:hAnsi="Book Antiqua" w:cs="Times New Roman"/>
          <w:bCs/>
          <w:sz w:val="24"/>
          <w:szCs w:val="24"/>
        </w:rPr>
      </w:pPr>
    </w:p>
    <w:p w14:paraId="5946A395" w14:textId="77777777" w:rsidR="004C6A6A" w:rsidRPr="00440F45" w:rsidRDefault="004C6A6A" w:rsidP="004C6A6A">
      <w:pPr>
        <w:spacing w:after="0" w:line="240" w:lineRule="auto"/>
        <w:jc w:val="center"/>
        <w:rPr>
          <w:rFonts w:ascii="Book Antiqua" w:hAnsi="Book Antiqua" w:cs="Times New Roman"/>
          <w:b/>
          <w:bCs/>
          <w:sz w:val="24"/>
          <w:szCs w:val="24"/>
        </w:rPr>
      </w:pPr>
      <w:r w:rsidRPr="00440F45">
        <w:rPr>
          <w:rFonts w:ascii="Book Antiqua" w:hAnsi="Book Antiqua" w:cs="Times New Roman"/>
          <w:b/>
          <w:bCs/>
          <w:sz w:val="24"/>
          <w:szCs w:val="24"/>
        </w:rPr>
        <w:t>Zasady zgłaszania Kandydatów i procedura wyboru Laureata Nagrody Regionalnej IPN</w:t>
      </w:r>
    </w:p>
    <w:p w14:paraId="05FE6D97" w14:textId="77777777" w:rsidR="004C6A6A" w:rsidRPr="00440F45" w:rsidRDefault="004C6A6A" w:rsidP="004C6A6A">
      <w:pPr>
        <w:spacing w:after="0" w:line="240" w:lineRule="auto"/>
        <w:jc w:val="center"/>
        <w:rPr>
          <w:rFonts w:ascii="Book Antiqua" w:hAnsi="Book Antiqua" w:cs="Times New Roman"/>
          <w:bCs/>
          <w:sz w:val="24"/>
          <w:szCs w:val="24"/>
        </w:rPr>
      </w:pPr>
    </w:p>
    <w:p w14:paraId="0CBEE0E6" w14:textId="77777777" w:rsidR="004C6A6A" w:rsidRPr="00440F45" w:rsidRDefault="004C6A6A" w:rsidP="004C6A6A">
      <w:pPr>
        <w:spacing w:after="0" w:line="240" w:lineRule="auto"/>
        <w:jc w:val="center"/>
        <w:rPr>
          <w:rFonts w:ascii="Book Antiqua" w:hAnsi="Book Antiqua" w:cs="Times New Roman"/>
          <w:bCs/>
          <w:sz w:val="24"/>
          <w:szCs w:val="24"/>
        </w:rPr>
      </w:pPr>
      <w:r w:rsidRPr="00440F45">
        <w:rPr>
          <w:rFonts w:ascii="Book Antiqua" w:hAnsi="Book Antiqua" w:cs="Times New Roman"/>
          <w:bCs/>
          <w:sz w:val="24"/>
          <w:szCs w:val="24"/>
        </w:rPr>
        <w:t>§ 4.</w:t>
      </w:r>
    </w:p>
    <w:p w14:paraId="11C67D06" w14:textId="77777777" w:rsidR="004C6A6A" w:rsidRPr="00440F45" w:rsidRDefault="004C6A6A" w:rsidP="004C6A6A">
      <w:pPr>
        <w:numPr>
          <w:ilvl w:val="0"/>
          <w:numId w:val="4"/>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Zgłoszenie Kandydatów do Nagrody Regionalnej IPN odbywa się poprzez:</w:t>
      </w:r>
    </w:p>
    <w:p w14:paraId="06B6FBC4" w14:textId="77777777" w:rsidR="004C6A6A" w:rsidRPr="00440F45" w:rsidRDefault="004C6A6A" w:rsidP="004C6A6A">
      <w:pPr>
        <w:numPr>
          <w:ilvl w:val="0"/>
          <w:numId w:val="5"/>
        </w:numPr>
        <w:spacing w:after="0" w:line="240" w:lineRule="auto"/>
        <w:ind w:left="1276"/>
        <w:contextualSpacing/>
        <w:jc w:val="both"/>
        <w:rPr>
          <w:rFonts w:ascii="Book Antiqua" w:hAnsi="Book Antiqua" w:cs="Times New Roman"/>
          <w:bCs/>
          <w:sz w:val="24"/>
          <w:szCs w:val="24"/>
        </w:rPr>
      </w:pPr>
      <w:r w:rsidRPr="00440F45">
        <w:rPr>
          <w:rFonts w:ascii="Book Antiqua" w:hAnsi="Book Antiqua" w:cs="Times New Roman"/>
          <w:bCs/>
          <w:sz w:val="24"/>
          <w:szCs w:val="24"/>
        </w:rPr>
        <w:t>wypełnienie formularza zgłoszenia stanowiącego załącznik nr 1 do Regulaminu;</w:t>
      </w:r>
    </w:p>
    <w:p w14:paraId="34E5449A" w14:textId="77777777" w:rsidR="004C6A6A" w:rsidRPr="00440F45" w:rsidRDefault="004C6A6A" w:rsidP="004C6A6A">
      <w:pPr>
        <w:numPr>
          <w:ilvl w:val="0"/>
          <w:numId w:val="5"/>
        </w:numPr>
        <w:spacing w:after="0" w:line="240" w:lineRule="auto"/>
        <w:ind w:left="1276"/>
        <w:contextualSpacing/>
        <w:jc w:val="both"/>
        <w:rPr>
          <w:rFonts w:ascii="Book Antiqua" w:hAnsi="Book Antiqua" w:cs="Times New Roman"/>
          <w:bCs/>
          <w:sz w:val="24"/>
          <w:szCs w:val="24"/>
        </w:rPr>
      </w:pPr>
      <w:r w:rsidRPr="00440F45">
        <w:rPr>
          <w:rFonts w:ascii="Book Antiqua" w:hAnsi="Book Antiqua" w:cs="Times New Roman"/>
          <w:bCs/>
          <w:sz w:val="24"/>
          <w:szCs w:val="24"/>
        </w:rPr>
        <w:t>zapoznanie się z klauzulą informacyjną o przetwarzaniu danych osobowych,  stanowiącą załącznik nr 2 do Regulaminu.</w:t>
      </w:r>
    </w:p>
    <w:p w14:paraId="5A859CD6" w14:textId="77777777" w:rsidR="004C6A6A" w:rsidRPr="00440F45" w:rsidRDefault="004C6A6A" w:rsidP="004C6A6A">
      <w:pPr>
        <w:numPr>
          <w:ilvl w:val="0"/>
          <w:numId w:val="4"/>
        </w:numPr>
        <w:spacing w:after="0" w:line="240" w:lineRule="auto"/>
        <w:contextualSpacing/>
        <w:jc w:val="both"/>
        <w:rPr>
          <w:rFonts w:ascii="Book Antiqua" w:hAnsi="Book Antiqua" w:cs="Times New Roman"/>
          <w:b/>
          <w:bCs/>
          <w:sz w:val="24"/>
          <w:szCs w:val="24"/>
        </w:rPr>
      </w:pPr>
      <w:r w:rsidRPr="00440F45">
        <w:rPr>
          <w:rFonts w:ascii="Book Antiqua" w:hAnsi="Book Antiqua" w:cs="Times New Roman"/>
          <w:bCs/>
          <w:sz w:val="24"/>
          <w:szCs w:val="24"/>
        </w:rPr>
        <w:t xml:space="preserve">Poprawnie wypełniony formularz, o którym mowa w ust. 1 pkt 1 przesyła się pocztą/przesyłką kurierską na adres siedziby właściwego miejscowo oddziału </w:t>
      </w:r>
      <w:r w:rsidRPr="00440F45">
        <w:rPr>
          <w:rFonts w:ascii="Book Antiqua" w:hAnsi="Book Antiqua" w:cs="Times New Roman"/>
          <w:bCs/>
          <w:sz w:val="24"/>
          <w:szCs w:val="24"/>
        </w:rPr>
        <w:lastRenderedPageBreak/>
        <w:t>albo delegatury IPN, organizujących rozdanie nagrody (nie dopuszcza się wysyłania zgłoszenia kandydata jednocześnie do oddziału i do delegatury – należy wybrać jedną z opcji) z dopiskiem „Nagroda im. Grażyny Langowskiej – Nagroda Regionalna IPN”. Adresy do korespondencji wskazane są na stronie</w:t>
      </w:r>
    </w:p>
    <w:p w14:paraId="52DEB63A" w14:textId="77777777" w:rsidR="004C6A6A" w:rsidRPr="00440F45" w:rsidRDefault="004C6A6A" w:rsidP="004C6A6A">
      <w:pPr>
        <w:spacing w:after="0" w:line="240" w:lineRule="auto"/>
        <w:ind w:left="643"/>
        <w:contextualSpacing/>
        <w:rPr>
          <w:rFonts w:ascii="Book Antiqua" w:hAnsi="Book Antiqua" w:cs="Times New Roman"/>
          <w:b/>
          <w:bCs/>
          <w:sz w:val="24"/>
          <w:szCs w:val="24"/>
        </w:rPr>
      </w:pPr>
      <w:r w:rsidRPr="00440F45">
        <w:rPr>
          <w:rFonts w:ascii="Book Antiqua" w:hAnsi="Book Antiqua" w:cs="Times New Roman"/>
          <w:bCs/>
          <w:sz w:val="24"/>
          <w:szCs w:val="24"/>
        </w:rPr>
        <w:t xml:space="preserve">IPN </w:t>
      </w:r>
      <w:hyperlink r:id="rId5" w:history="1">
        <w:r w:rsidRPr="00440F45">
          <w:rPr>
            <w:rStyle w:val="Hipercze"/>
            <w:rFonts w:ascii="Book Antiqua" w:hAnsi="Book Antiqua" w:cs="Times New Roman"/>
            <w:sz w:val="24"/>
            <w:szCs w:val="24"/>
          </w:rPr>
          <w:t>www.ipn.gov.pl</w:t>
        </w:r>
      </w:hyperlink>
      <w:r w:rsidRPr="00440F45">
        <w:rPr>
          <w:rFonts w:ascii="Book Antiqua" w:hAnsi="Book Antiqua" w:cs="Times New Roman"/>
          <w:bCs/>
          <w:sz w:val="24"/>
          <w:szCs w:val="24"/>
        </w:rPr>
        <w:t xml:space="preserve"> w zakładce „kontakt”: (</w:t>
      </w:r>
      <w:hyperlink r:id="rId6" w:history="1">
        <w:r w:rsidRPr="00440F45">
          <w:rPr>
            <w:rStyle w:val="Hipercze"/>
            <w:rFonts w:ascii="Book Antiqua" w:hAnsi="Book Antiqua" w:cs="Times New Roman"/>
            <w:sz w:val="24"/>
            <w:szCs w:val="24"/>
          </w:rPr>
          <w:t>https://ipn.gov.pl/pl/kontakt/centrala</w:t>
        </w:r>
      </w:hyperlink>
      <w:r w:rsidRPr="00440F45">
        <w:rPr>
          <w:rFonts w:ascii="Book Antiqua" w:hAnsi="Book Antiqua" w:cs="Times New Roman"/>
          <w:bCs/>
          <w:sz w:val="24"/>
          <w:szCs w:val="24"/>
        </w:rPr>
        <w:t>).</w:t>
      </w:r>
    </w:p>
    <w:p w14:paraId="4501ABE8" w14:textId="77777777" w:rsidR="004C6A6A" w:rsidRPr="00440F45" w:rsidRDefault="004C6A6A" w:rsidP="004C6A6A">
      <w:pPr>
        <w:numPr>
          <w:ilvl w:val="0"/>
          <w:numId w:val="4"/>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Dopuszcza się przesyłanie skanu/zdjęć wypełnionego zgłoszenia na adres poczty elektronicznej Naczelnika właściwego miejscowo Oddziałowego Biura Edukacji Narodowej IPN albo delegatury IPN. Oryginał zgłoszenia należy dostarczyć najpóźniej w dniu wręczenia Nagrody.</w:t>
      </w:r>
    </w:p>
    <w:p w14:paraId="6C2CBF24" w14:textId="77777777" w:rsidR="004C6A6A" w:rsidRPr="00440F45" w:rsidRDefault="004C6A6A" w:rsidP="004C6A6A">
      <w:pPr>
        <w:numPr>
          <w:ilvl w:val="0"/>
          <w:numId w:val="4"/>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 xml:space="preserve">Przez właściwe miejscowo Oddziałowe Biuro Edukacji Narodowej IPN albo delegaturę IPN, rozumie się oddział albo delegaturę IPN obejmującą obszarem swojej działalności miejsce położenia szkoły będącej miejscem zatrudnienia Kandydata do Nagrody Regionalnej IPN. Mapa podziału oddziałów i delegatur znajduje się pod adresem internetowym: </w:t>
      </w:r>
    </w:p>
    <w:p w14:paraId="0BADBC72" w14:textId="77777777" w:rsidR="004C6A6A" w:rsidRPr="00440F45" w:rsidRDefault="00FA78A0" w:rsidP="004C6A6A">
      <w:pPr>
        <w:spacing w:after="0" w:line="240" w:lineRule="auto"/>
        <w:ind w:left="643"/>
        <w:contextualSpacing/>
        <w:jc w:val="both"/>
        <w:rPr>
          <w:rFonts w:ascii="Book Antiqua" w:hAnsi="Book Antiqua" w:cs="Times New Roman"/>
          <w:bCs/>
          <w:sz w:val="24"/>
          <w:szCs w:val="24"/>
        </w:rPr>
      </w:pPr>
      <w:hyperlink r:id="rId7" w:history="1">
        <w:r w:rsidR="004C6A6A" w:rsidRPr="00440F45">
          <w:rPr>
            <w:rStyle w:val="Hipercze"/>
            <w:rFonts w:ascii="Book Antiqua" w:hAnsi="Book Antiqua" w:cs="Times New Roman"/>
            <w:sz w:val="24"/>
            <w:szCs w:val="24"/>
          </w:rPr>
          <w:t>https://edukacja.ipn.gov.pl/edu/oddzialowe-biura-edukac</w:t>
        </w:r>
      </w:hyperlink>
      <w:r w:rsidR="004C6A6A" w:rsidRPr="00440F45">
        <w:rPr>
          <w:rFonts w:ascii="Book Antiqua" w:hAnsi="Book Antiqua" w:cs="Times New Roman"/>
          <w:sz w:val="24"/>
          <w:szCs w:val="24"/>
        </w:rPr>
        <w:t xml:space="preserve"> </w:t>
      </w:r>
      <w:r w:rsidR="004C6A6A" w:rsidRPr="00440F45">
        <w:rPr>
          <w:rFonts w:ascii="Book Antiqua" w:hAnsi="Book Antiqua" w:cs="Times New Roman"/>
          <w:bCs/>
          <w:sz w:val="24"/>
          <w:szCs w:val="24"/>
        </w:rPr>
        <w:t>oraz w załączniku nr 3 do Regulaminu.</w:t>
      </w:r>
    </w:p>
    <w:p w14:paraId="23231857" w14:textId="77777777" w:rsidR="004C6A6A" w:rsidRPr="00440F45" w:rsidRDefault="004C6A6A" w:rsidP="004C6A6A">
      <w:pPr>
        <w:numPr>
          <w:ilvl w:val="0"/>
          <w:numId w:val="4"/>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E-mail powinien być opatrzony tytułem „Nagroda im. Grażyny Langowskiej – Nagroda Regionalna IPN”.</w:t>
      </w:r>
    </w:p>
    <w:p w14:paraId="14697A8E" w14:textId="77777777" w:rsidR="004C6A6A" w:rsidRPr="00440F45" w:rsidRDefault="004C6A6A" w:rsidP="004C6A6A">
      <w:pPr>
        <w:numPr>
          <w:ilvl w:val="0"/>
          <w:numId w:val="4"/>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Kandydatury do Nagrody Regionalnej IPN mogą być zgłaszane:</w:t>
      </w:r>
    </w:p>
    <w:p w14:paraId="2D8F4EDD" w14:textId="77777777" w:rsidR="004C6A6A" w:rsidRPr="00440F45" w:rsidRDefault="004C6A6A" w:rsidP="004C6A6A">
      <w:pPr>
        <w:pStyle w:val="Akapitzlist"/>
        <w:numPr>
          <w:ilvl w:val="0"/>
          <w:numId w:val="6"/>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przez przełożonego Kandydata, np. dyrektora placówki edukacyjnej, w której Kandydat jest zatrudniony;</w:t>
      </w:r>
    </w:p>
    <w:p w14:paraId="6DD12D61" w14:textId="77777777" w:rsidR="004C6A6A" w:rsidRPr="00440F45" w:rsidRDefault="004C6A6A" w:rsidP="004C6A6A">
      <w:pPr>
        <w:pStyle w:val="Akapitzlist"/>
        <w:numPr>
          <w:ilvl w:val="0"/>
          <w:numId w:val="6"/>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przez Naczelnika właściwego miejscowo Oddziałowego Biura Edukacji Narodowej IPN albo delegatury IPN.</w:t>
      </w:r>
    </w:p>
    <w:p w14:paraId="0CC6CBD1" w14:textId="3684B087" w:rsidR="004C6A6A" w:rsidRPr="00440F45" w:rsidRDefault="004C6A6A" w:rsidP="004C6A6A">
      <w:pPr>
        <w:pStyle w:val="Akapitzlist"/>
        <w:numPr>
          <w:ilvl w:val="0"/>
          <w:numId w:val="4"/>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Zgłoszenia Kandydatów do Nagrody Regionaln</w:t>
      </w:r>
      <w:r w:rsidR="00DF7E81" w:rsidRPr="00440F45">
        <w:rPr>
          <w:rFonts w:ascii="Book Antiqua" w:hAnsi="Book Antiqua" w:cs="Times New Roman"/>
          <w:bCs/>
          <w:sz w:val="24"/>
          <w:szCs w:val="24"/>
        </w:rPr>
        <w:t>e</w:t>
      </w:r>
      <w:r w:rsidR="00C665B4">
        <w:rPr>
          <w:rFonts w:ascii="Book Antiqua" w:hAnsi="Book Antiqua" w:cs="Times New Roman"/>
          <w:bCs/>
          <w:sz w:val="24"/>
          <w:szCs w:val="24"/>
        </w:rPr>
        <w:t xml:space="preserve">j IPN przyjmowane są do dnia 10 sierpnia </w:t>
      </w:r>
      <w:r w:rsidR="00DF7E81" w:rsidRPr="00440F45">
        <w:rPr>
          <w:rFonts w:ascii="Book Antiqua" w:hAnsi="Book Antiqua" w:cs="Times New Roman"/>
          <w:bCs/>
          <w:sz w:val="24"/>
          <w:szCs w:val="24"/>
        </w:rPr>
        <w:t>2026</w:t>
      </w:r>
      <w:r w:rsidRPr="00440F45">
        <w:rPr>
          <w:rFonts w:ascii="Book Antiqua" w:hAnsi="Book Antiqua" w:cs="Times New Roman"/>
          <w:bCs/>
          <w:sz w:val="24"/>
          <w:szCs w:val="24"/>
        </w:rPr>
        <w:t xml:space="preserve"> r.</w:t>
      </w:r>
    </w:p>
    <w:p w14:paraId="4185C1DB" w14:textId="77777777" w:rsidR="004C6A6A" w:rsidRPr="00440F45" w:rsidRDefault="004C6A6A" w:rsidP="004C6A6A">
      <w:pPr>
        <w:pStyle w:val="Akapitzlist"/>
        <w:numPr>
          <w:ilvl w:val="0"/>
          <w:numId w:val="4"/>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W przypadku, o którym mowa w ust. 6 pkt 2, Naczelnik zgłaszający kandydaturę nie może brać udziału w wyborze Laureata Nagrody Regionalnej IPN.</w:t>
      </w:r>
    </w:p>
    <w:p w14:paraId="436AB97D" w14:textId="77777777" w:rsidR="004C6A6A" w:rsidRPr="00440F45" w:rsidRDefault="004C6A6A" w:rsidP="004C6A6A">
      <w:pPr>
        <w:pStyle w:val="Akapitzlist"/>
        <w:numPr>
          <w:ilvl w:val="0"/>
          <w:numId w:val="4"/>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Laureata Nagrody Regionalnej IPN wybiera Komisja powołana przez dyrektora oddziału IPN.</w:t>
      </w:r>
    </w:p>
    <w:p w14:paraId="705ABC76" w14:textId="77777777" w:rsidR="004C6A6A" w:rsidRPr="00440F45" w:rsidRDefault="004C6A6A" w:rsidP="004C6A6A">
      <w:pPr>
        <w:pStyle w:val="Akapitzlist"/>
        <w:numPr>
          <w:ilvl w:val="0"/>
          <w:numId w:val="4"/>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Dyrektor oddziału IPN może powołać maksymalnie dwie Komisje: w oddziale IPN oraz w podlegającej oddziałowi delegaturze IPN.</w:t>
      </w:r>
    </w:p>
    <w:p w14:paraId="63FCE2B7" w14:textId="30491609" w:rsidR="004C6A6A" w:rsidRPr="00440F45" w:rsidRDefault="004C6A6A" w:rsidP="004C6A6A">
      <w:pPr>
        <w:pStyle w:val="Akapitzlist"/>
        <w:numPr>
          <w:ilvl w:val="0"/>
          <w:numId w:val="4"/>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 xml:space="preserve">Wybór Laureata Nagrody Regionalnej IPN </w:t>
      </w:r>
      <w:r w:rsidR="00C665B4">
        <w:rPr>
          <w:rFonts w:ascii="Book Antiqua" w:hAnsi="Book Antiqua" w:cs="Times New Roman"/>
          <w:bCs/>
          <w:sz w:val="24"/>
          <w:szCs w:val="24"/>
        </w:rPr>
        <w:t xml:space="preserve">nastąpi do dnia 19 sierpnia </w:t>
      </w:r>
      <w:r w:rsidR="00751FC0" w:rsidRPr="00440F45">
        <w:rPr>
          <w:rFonts w:ascii="Book Antiqua" w:hAnsi="Book Antiqua" w:cs="Times New Roman"/>
          <w:bCs/>
          <w:sz w:val="24"/>
          <w:szCs w:val="24"/>
        </w:rPr>
        <w:t>2026</w:t>
      </w:r>
      <w:r w:rsidRPr="00440F45">
        <w:rPr>
          <w:rFonts w:ascii="Book Antiqua" w:hAnsi="Book Antiqua" w:cs="Times New Roman"/>
          <w:bCs/>
          <w:sz w:val="24"/>
          <w:szCs w:val="24"/>
        </w:rPr>
        <w:t xml:space="preserve"> r.</w:t>
      </w:r>
    </w:p>
    <w:p w14:paraId="77927D63" w14:textId="77777777" w:rsidR="004C6A6A" w:rsidRPr="00440F45" w:rsidRDefault="004C6A6A" w:rsidP="004C6A6A">
      <w:pPr>
        <w:pStyle w:val="Akapitzlist"/>
        <w:numPr>
          <w:ilvl w:val="0"/>
          <w:numId w:val="4"/>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 xml:space="preserve">Dany oddział IPN może przyznać tylko jedną Nagrodę Regionalną IPN. </w:t>
      </w:r>
    </w:p>
    <w:p w14:paraId="49E14948" w14:textId="77777777" w:rsidR="004C6A6A" w:rsidRPr="00440F45" w:rsidRDefault="004C6A6A" w:rsidP="004C6A6A">
      <w:pPr>
        <w:pStyle w:val="Akapitzlist"/>
        <w:numPr>
          <w:ilvl w:val="0"/>
          <w:numId w:val="4"/>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Nagrody Regionalne IPN mogą być również przyznawane przez delegatury IPN. Dana delegatura IPN może przyznać tylko jedną Nagrodę Regionalną IPN.</w:t>
      </w:r>
    </w:p>
    <w:p w14:paraId="62C534FB" w14:textId="77777777" w:rsidR="004C6A6A" w:rsidRPr="00440F45" w:rsidRDefault="004C6A6A" w:rsidP="004C6A6A">
      <w:pPr>
        <w:numPr>
          <w:ilvl w:val="0"/>
          <w:numId w:val="4"/>
        </w:numPr>
        <w:shd w:val="clear" w:color="auto" w:fill="FFFFFF" w:themeFill="background1"/>
        <w:spacing w:after="0" w:line="240" w:lineRule="auto"/>
        <w:jc w:val="both"/>
        <w:rPr>
          <w:rFonts w:ascii="Book Antiqua" w:hAnsi="Book Antiqua" w:cs="Times New Roman"/>
          <w:sz w:val="24"/>
          <w:szCs w:val="24"/>
        </w:rPr>
      </w:pPr>
      <w:r w:rsidRPr="00440F45">
        <w:rPr>
          <w:rFonts w:ascii="Book Antiqua" w:eastAsia="Times New Roman" w:hAnsi="Book Antiqua" w:cs="Times New Roman"/>
          <w:bCs/>
          <w:sz w:val="24"/>
          <w:szCs w:val="24"/>
          <w:lang w:eastAsia="pl-PL"/>
        </w:rPr>
        <w:t xml:space="preserve">Imiona i nazwiska Kandydatów do Nagrody </w:t>
      </w:r>
      <w:r w:rsidRPr="00440F45">
        <w:rPr>
          <w:rFonts w:ascii="Book Antiqua" w:hAnsi="Book Antiqua" w:cs="Times New Roman"/>
          <w:bCs/>
          <w:sz w:val="24"/>
          <w:szCs w:val="24"/>
        </w:rPr>
        <w:t xml:space="preserve">Regionalnej IPN </w:t>
      </w:r>
      <w:r w:rsidRPr="00440F45">
        <w:rPr>
          <w:rFonts w:ascii="Book Antiqua" w:eastAsia="Times New Roman" w:hAnsi="Book Antiqua" w:cs="Times New Roman"/>
          <w:bCs/>
          <w:sz w:val="24"/>
          <w:szCs w:val="24"/>
          <w:lang w:eastAsia="pl-PL"/>
        </w:rPr>
        <w:t xml:space="preserve">i Laureata Nagrody Regionalnej IPN zostaną opublikowane </w:t>
      </w:r>
      <w:r w:rsidRPr="00440F45">
        <w:rPr>
          <w:rFonts w:ascii="Book Antiqua" w:eastAsia="Times New Roman" w:hAnsi="Book Antiqua" w:cs="Times New Roman"/>
          <w:spacing w:val="-4"/>
          <w:sz w:val="24"/>
          <w:szCs w:val="24"/>
          <w:lang w:eastAsia="pl-PL"/>
        </w:rPr>
        <w:t>na stronach internetowych, w mediach i oficjalnych profilach społecznościowych IPN, radiu, prasie i telewizji oraz w materiałach naukowych i edukacyjnych w ramach realizacji misji edukacyjnej IPN.</w:t>
      </w:r>
    </w:p>
    <w:p w14:paraId="428E7B9E" w14:textId="513C551E" w:rsidR="004C6A6A" w:rsidRDefault="004C6A6A" w:rsidP="004C6A6A">
      <w:pPr>
        <w:shd w:val="clear" w:color="auto" w:fill="FFFFFF" w:themeFill="background1"/>
        <w:spacing w:after="0" w:line="240" w:lineRule="auto"/>
        <w:ind w:left="643"/>
        <w:jc w:val="both"/>
        <w:rPr>
          <w:rFonts w:ascii="Book Antiqua" w:eastAsia="Times New Roman" w:hAnsi="Book Antiqua" w:cs="Times New Roman"/>
          <w:spacing w:val="-4"/>
          <w:sz w:val="24"/>
          <w:szCs w:val="24"/>
          <w:lang w:eastAsia="pl-PL"/>
        </w:rPr>
      </w:pPr>
    </w:p>
    <w:p w14:paraId="129A39AA" w14:textId="41A2F976" w:rsidR="00810CF5" w:rsidRDefault="00810CF5" w:rsidP="004C6A6A">
      <w:pPr>
        <w:shd w:val="clear" w:color="auto" w:fill="FFFFFF" w:themeFill="background1"/>
        <w:spacing w:after="0" w:line="240" w:lineRule="auto"/>
        <w:ind w:left="643"/>
        <w:jc w:val="both"/>
        <w:rPr>
          <w:rFonts w:ascii="Book Antiqua" w:eastAsia="Times New Roman" w:hAnsi="Book Antiqua" w:cs="Times New Roman"/>
          <w:spacing w:val="-4"/>
          <w:sz w:val="24"/>
          <w:szCs w:val="24"/>
          <w:lang w:eastAsia="pl-PL"/>
        </w:rPr>
      </w:pPr>
    </w:p>
    <w:p w14:paraId="24490161" w14:textId="77777777" w:rsidR="00810CF5" w:rsidRPr="00440F45" w:rsidRDefault="00810CF5" w:rsidP="004C6A6A">
      <w:pPr>
        <w:shd w:val="clear" w:color="auto" w:fill="FFFFFF" w:themeFill="background1"/>
        <w:spacing w:after="0" w:line="240" w:lineRule="auto"/>
        <w:ind w:left="643"/>
        <w:jc w:val="both"/>
        <w:rPr>
          <w:rFonts w:ascii="Book Antiqua" w:eastAsia="Times New Roman" w:hAnsi="Book Antiqua" w:cs="Times New Roman"/>
          <w:spacing w:val="-4"/>
          <w:sz w:val="24"/>
          <w:szCs w:val="24"/>
          <w:lang w:eastAsia="pl-PL"/>
        </w:rPr>
      </w:pPr>
    </w:p>
    <w:p w14:paraId="6F292E98" w14:textId="77777777" w:rsidR="004C6A6A" w:rsidRPr="00440F45" w:rsidRDefault="004C6A6A" w:rsidP="004C6A6A">
      <w:pPr>
        <w:shd w:val="clear" w:color="auto" w:fill="FFFFFF" w:themeFill="background1"/>
        <w:spacing w:after="0" w:line="240" w:lineRule="auto"/>
        <w:ind w:left="643"/>
        <w:jc w:val="both"/>
        <w:rPr>
          <w:rFonts w:ascii="Book Antiqua" w:hAnsi="Book Antiqua" w:cs="Times New Roman"/>
          <w:sz w:val="24"/>
          <w:szCs w:val="24"/>
        </w:rPr>
      </w:pPr>
    </w:p>
    <w:p w14:paraId="19ED6107" w14:textId="77777777" w:rsidR="004C6A6A" w:rsidRPr="00440F45" w:rsidRDefault="004C6A6A" w:rsidP="004C6A6A">
      <w:pPr>
        <w:spacing w:after="0" w:line="240" w:lineRule="auto"/>
        <w:jc w:val="center"/>
        <w:rPr>
          <w:rFonts w:ascii="Book Antiqua" w:hAnsi="Book Antiqua" w:cs="Times New Roman"/>
          <w:b/>
          <w:bCs/>
          <w:sz w:val="24"/>
          <w:szCs w:val="24"/>
        </w:rPr>
      </w:pPr>
      <w:r w:rsidRPr="00440F45">
        <w:rPr>
          <w:rFonts w:ascii="Book Antiqua" w:hAnsi="Book Antiqua" w:cs="Times New Roman"/>
          <w:b/>
          <w:bCs/>
          <w:sz w:val="24"/>
          <w:szCs w:val="24"/>
        </w:rPr>
        <w:lastRenderedPageBreak/>
        <w:t>Zasady zgłaszania Kandydatów i procedura wyboru Laureata Nagrody Centrali IPN</w:t>
      </w:r>
    </w:p>
    <w:p w14:paraId="42AFFAEC" w14:textId="77777777" w:rsidR="004C6A6A" w:rsidRPr="00440F45" w:rsidRDefault="004C6A6A" w:rsidP="004C6A6A">
      <w:pPr>
        <w:spacing w:after="0" w:line="240" w:lineRule="auto"/>
        <w:jc w:val="center"/>
        <w:rPr>
          <w:rFonts w:ascii="Book Antiqua" w:hAnsi="Book Antiqua" w:cs="Times New Roman"/>
          <w:b/>
          <w:bCs/>
          <w:sz w:val="24"/>
          <w:szCs w:val="24"/>
        </w:rPr>
      </w:pPr>
    </w:p>
    <w:p w14:paraId="7439FE1B" w14:textId="77777777" w:rsidR="004C6A6A" w:rsidRPr="00440F45" w:rsidRDefault="004C6A6A" w:rsidP="004C6A6A">
      <w:pPr>
        <w:spacing w:after="0" w:line="240" w:lineRule="auto"/>
        <w:jc w:val="center"/>
        <w:rPr>
          <w:rFonts w:ascii="Book Antiqua" w:hAnsi="Book Antiqua" w:cs="Times New Roman"/>
          <w:sz w:val="24"/>
          <w:szCs w:val="24"/>
        </w:rPr>
      </w:pPr>
      <w:r w:rsidRPr="00440F45">
        <w:rPr>
          <w:rFonts w:ascii="Book Antiqua" w:hAnsi="Book Antiqua" w:cs="Times New Roman"/>
          <w:bCs/>
          <w:sz w:val="24"/>
          <w:szCs w:val="24"/>
        </w:rPr>
        <w:t>§ 5.</w:t>
      </w:r>
    </w:p>
    <w:p w14:paraId="6FD651DC" w14:textId="77777777" w:rsidR="004C6A6A" w:rsidRPr="00440F45" w:rsidRDefault="004C6A6A" w:rsidP="004C6A6A">
      <w:pPr>
        <w:pStyle w:val="Akapitzlist"/>
        <w:numPr>
          <w:ilvl w:val="0"/>
          <w:numId w:val="7"/>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Zgłoszenie Kandydatów do Nagrody Centrali IPN odbywa się poprzez:</w:t>
      </w:r>
    </w:p>
    <w:p w14:paraId="0C0F4F19" w14:textId="77777777" w:rsidR="004C6A6A" w:rsidRPr="00440F45" w:rsidRDefault="004C6A6A" w:rsidP="004C6A6A">
      <w:pPr>
        <w:pStyle w:val="Akapitzlist"/>
        <w:numPr>
          <w:ilvl w:val="0"/>
          <w:numId w:val="8"/>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wypełnienie formularza zgłoszenia stanowiącego załącznik nr 4 do Regulaminu;</w:t>
      </w:r>
    </w:p>
    <w:p w14:paraId="425A3465" w14:textId="77777777" w:rsidR="004C6A6A" w:rsidRPr="00440F45" w:rsidRDefault="004C6A6A" w:rsidP="004C6A6A">
      <w:pPr>
        <w:pStyle w:val="Akapitzlist"/>
        <w:numPr>
          <w:ilvl w:val="0"/>
          <w:numId w:val="8"/>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zapoznanie się z klauzulą informacyjną o przetwarzaniu danych osobowych,  stanowiącą załącznik nr 2 do Regulaminu.</w:t>
      </w:r>
    </w:p>
    <w:p w14:paraId="1998D704" w14:textId="77777777" w:rsidR="004C6A6A" w:rsidRPr="00440F45" w:rsidRDefault="004C6A6A" w:rsidP="004C6A6A">
      <w:pPr>
        <w:pStyle w:val="Akapitzlist"/>
        <w:numPr>
          <w:ilvl w:val="0"/>
          <w:numId w:val="7"/>
        </w:numPr>
        <w:spacing w:after="0" w:line="240" w:lineRule="auto"/>
        <w:jc w:val="both"/>
        <w:rPr>
          <w:rFonts w:ascii="Book Antiqua" w:hAnsi="Book Antiqua" w:cs="Times New Roman"/>
          <w:b/>
          <w:bCs/>
          <w:sz w:val="24"/>
          <w:szCs w:val="24"/>
        </w:rPr>
      </w:pPr>
      <w:r w:rsidRPr="00440F45">
        <w:rPr>
          <w:rFonts w:ascii="Book Antiqua" w:hAnsi="Book Antiqua" w:cs="Times New Roman"/>
          <w:bCs/>
          <w:sz w:val="24"/>
          <w:szCs w:val="24"/>
        </w:rPr>
        <w:t>Poprawnie wypełniony formularz, o którym mowa w ust. 1 w pkt 1 przesyła się pocztą/przesyłką kurierską na adres siedziby właściwego miejscowo oddziału albo delegatury IPN z dopiskiem „Nagroda im. Grażyny Langowskiej – Nagroda Centrali IPN”. Adresy do korespondencji wskazane są na stronie IPN</w:t>
      </w:r>
    </w:p>
    <w:p w14:paraId="177D8381" w14:textId="77777777" w:rsidR="004C6A6A" w:rsidRPr="00440F45" w:rsidRDefault="004C6A6A" w:rsidP="004C6A6A">
      <w:pPr>
        <w:pStyle w:val="Akapitzlist"/>
        <w:spacing w:after="0" w:line="240" w:lineRule="auto"/>
        <w:ind w:left="643"/>
        <w:rPr>
          <w:rFonts w:ascii="Book Antiqua" w:hAnsi="Book Antiqua" w:cs="Times New Roman"/>
          <w:b/>
          <w:bCs/>
          <w:sz w:val="24"/>
          <w:szCs w:val="24"/>
        </w:rPr>
      </w:pPr>
      <w:r w:rsidRPr="00440F45">
        <w:rPr>
          <w:rFonts w:ascii="Book Antiqua" w:hAnsi="Book Antiqua" w:cs="Times New Roman"/>
          <w:bCs/>
          <w:sz w:val="24"/>
          <w:szCs w:val="24"/>
        </w:rPr>
        <w:t xml:space="preserve"> </w:t>
      </w:r>
      <w:hyperlink r:id="rId8" w:history="1">
        <w:r w:rsidRPr="00440F45">
          <w:rPr>
            <w:rStyle w:val="Hipercze"/>
            <w:rFonts w:ascii="Book Antiqua" w:hAnsi="Book Antiqua" w:cs="Times New Roman"/>
            <w:sz w:val="24"/>
            <w:szCs w:val="24"/>
          </w:rPr>
          <w:t>www.ipn.gov.pl</w:t>
        </w:r>
      </w:hyperlink>
      <w:r w:rsidRPr="00440F45">
        <w:rPr>
          <w:rFonts w:ascii="Book Antiqua" w:hAnsi="Book Antiqua" w:cs="Times New Roman"/>
          <w:bCs/>
          <w:sz w:val="24"/>
          <w:szCs w:val="24"/>
        </w:rPr>
        <w:t xml:space="preserve"> w zakładce „kontakt”: (</w:t>
      </w:r>
      <w:hyperlink r:id="rId9" w:history="1">
        <w:r w:rsidRPr="00440F45">
          <w:rPr>
            <w:rStyle w:val="Hipercze"/>
            <w:rFonts w:ascii="Book Antiqua" w:hAnsi="Book Antiqua" w:cs="Times New Roman"/>
            <w:sz w:val="24"/>
            <w:szCs w:val="24"/>
          </w:rPr>
          <w:t>https://ipn.gov.pl/pl/kontakt/centrala</w:t>
        </w:r>
      </w:hyperlink>
      <w:r w:rsidRPr="00440F45">
        <w:rPr>
          <w:rFonts w:ascii="Book Antiqua" w:hAnsi="Book Antiqua" w:cs="Times New Roman"/>
          <w:bCs/>
          <w:sz w:val="24"/>
          <w:szCs w:val="24"/>
        </w:rPr>
        <w:t>).</w:t>
      </w:r>
    </w:p>
    <w:p w14:paraId="452AB78A" w14:textId="77777777" w:rsidR="004C6A6A" w:rsidRPr="00440F45" w:rsidRDefault="004C6A6A" w:rsidP="004C6A6A">
      <w:pPr>
        <w:numPr>
          <w:ilvl w:val="0"/>
          <w:numId w:val="7"/>
        </w:numPr>
        <w:spacing w:after="0" w:line="240" w:lineRule="auto"/>
        <w:contextualSpacing/>
        <w:jc w:val="both"/>
        <w:rPr>
          <w:rFonts w:ascii="Book Antiqua" w:eastAsia="Times New Roman" w:hAnsi="Book Antiqua" w:cs="Times New Roman"/>
          <w:sz w:val="24"/>
          <w:szCs w:val="24"/>
          <w:lang w:eastAsia="pl-PL"/>
        </w:rPr>
      </w:pPr>
      <w:r w:rsidRPr="00440F45">
        <w:rPr>
          <w:rFonts w:ascii="Book Antiqua" w:hAnsi="Book Antiqua" w:cs="Times New Roman"/>
          <w:bCs/>
          <w:sz w:val="24"/>
          <w:szCs w:val="24"/>
        </w:rPr>
        <w:t>Dopuszcza się przesyłanie skanu/zdjęć wypełnionego zgłoszenia na adres poczty elektronicznej Naczelnika właściwego miejscowo Oddziałowego Biura Edukacji Narodowej IPN albo delegatury IPN. Oryginał zgłoszenia należy dostarczyć najpóźniej w dniu wręczenia Nagrody.</w:t>
      </w:r>
    </w:p>
    <w:p w14:paraId="12D01482" w14:textId="77777777" w:rsidR="004C6A6A" w:rsidRPr="00440F45" w:rsidRDefault="004C6A6A" w:rsidP="004C6A6A">
      <w:pPr>
        <w:pStyle w:val="Akapitzlist"/>
        <w:numPr>
          <w:ilvl w:val="0"/>
          <w:numId w:val="7"/>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 xml:space="preserve">Przez właściwe miejscowo Oddziałowe Biuro Edukacji Narodowej IPN albo delegaturę IPN, rozumie się oddział albo delegaturę IPN obejmującą obszarem swojej działalności miejsce położenia szkoły będącej miejscem zatrudnienia Kandydata do Nagrody Regionalnej IPN. Mapa podziału oddziałów i delegatur znajduje się pod adresem internetowym: </w:t>
      </w:r>
    </w:p>
    <w:p w14:paraId="53AF7DDE" w14:textId="77777777" w:rsidR="004C6A6A" w:rsidRPr="00440F45" w:rsidRDefault="00FA78A0" w:rsidP="004C6A6A">
      <w:pPr>
        <w:spacing w:after="0" w:line="240" w:lineRule="auto"/>
        <w:ind w:left="643"/>
        <w:contextualSpacing/>
        <w:jc w:val="both"/>
        <w:rPr>
          <w:rFonts w:ascii="Book Antiqua" w:hAnsi="Book Antiqua" w:cs="Times New Roman"/>
          <w:bCs/>
          <w:sz w:val="24"/>
          <w:szCs w:val="24"/>
        </w:rPr>
      </w:pPr>
      <w:hyperlink r:id="rId10" w:history="1">
        <w:r w:rsidR="004C6A6A" w:rsidRPr="00440F45">
          <w:rPr>
            <w:rStyle w:val="Hipercze"/>
            <w:rFonts w:ascii="Book Antiqua" w:hAnsi="Book Antiqua" w:cs="Times New Roman"/>
            <w:sz w:val="24"/>
            <w:szCs w:val="24"/>
          </w:rPr>
          <w:t>https://edukacja.ipn.gov.pl/edu/oddzialowe-biura-edukac</w:t>
        </w:r>
      </w:hyperlink>
      <w:r w:rsidR="004C6A6A" w:rsidRPr="00440F45">
        <w:rPr>
          <w:rFonts w:ascii="Book Antiqua" w:hAnsi="Book Antiqua" w:cs="Times New Roman"/>
          <w:sz w:val="24"/>
          <w:szCs w:val="24"/>
        </w:rPr>
        <w:t xml:space="preserve"> </w:t>
      </w:r>
      <w:r w:rsidR="004C6A6A" w:rsidRPr="00440F45">
        <w:rPr>
          <w:rFonts w:ascii="Book Antiqua" w:hAnsi="Book Antiqua" w:cs="Times New Roman"/>
          <w:bCs/>
          <w:sz w:val="24"/>
          <w:szCs w:val="24"/>
        </w:rPr>
        <w:t>oraz w załączniku nr 3 do Regulaminu.</w:t>
      </w:r>
    </w:p>
    <w:p w14:paraId="0E7C81CC" w14:textId="77777777" w:rsidR="004C6A6A" w:rsidRPr="00440F45" w:rsidRDefault="004C6A6A" w:rsidP="004C6A6A">
      <w:pPr>
        <w:numPr>
          <w:ilvl w:val="0"/>
          <w:numId w:val="7"/>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E-mail powinien być opatrzony tytułem „Nagroda im. Grażyny Langowskiej – Nagroda Centrali IPN”.</w:t>
      </w:r>
    </w:p>
    <w:p w14:paraId="598C21E9" w14:textId="77777777" w:rsidR="004C6A6A" w:rsidRPr="00440F45" w:rsidRDefault="004C6A6A" w:rsidP="004C6A6A">
      <w:pPr>
        <w:numPr>
          <w:ilvl w:val="0"/>
          <w:numId w:val="7"/>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Kandydatury do Nagrody Centrali IPN mogą być zgłaszane:</w:t>
      </w:r>
    </w:p>
    <w:p w14:paraId="6FFDC753" w14:textId="77777777" w:rsidR="004C6A6A" w:rsidRPr="00440F45" w:rsidRDefault="004C6A6A" w:rsidP="004C6A6A">
      <w:pPr>
        <w:pStyle w:val="Akapitzlist"/>
        <w:numPr>
          <w:ilvl w:val="0"/>
          <w:numId w:val="9"/>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przez przełożonego Kandydata, np. dyrektora placówki edukacyjnej, w której Kandydat jest zatrudniony;</w:t>
      </w:r>
    </w:p>
    <w:p w14:paraId="75D4B9A1" w14:textId="77777777" w:rsidR="004C6A6A" w:rsidRPr="00440F45" w:rsidRDefault="004C6A6A" w:rsidP="004C6A6A">
      <w:pPr>
        <w:pStyle w:val="Akapitzlist"/>
        <w:numPr>
          <w:ilvl w:val="0"/>
          <w:numId w:val="9"/>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przez Naczelnika właściwego miejscowo Oddziałowego Biura Edukacji Narodowej IPN albo delegatury IPN.</w:t>
      </w:r>
    </w:p>
    <w:p w14:paraId="7CE246B4" w14:textId="38C8543D" w:rsidR="004C6A6A" w:rsidRPr="00440F45" w:rsidRDefault="004C6A6A" w:rsidP="004C6A6A">
      <w:pPr>
        <w:pStyle w:val="Akapitzlist"/>
        <w:numPr>
          <w:ilvl w:val="0"/>
          <w:numId w:val="7"/>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Zgłoszenia Kandydatów do Nagrody Centrali</w:t>
      </w:r>
      <w:r w:rsidR="00810CF5">
        <w:rPr>
          <w:rFonts w:ascii="Book Antiqua" w:hAnsi="Book Antiqua" w:cs="Times New Roman"/>
          <w:bCs/>
          <w:sz w:val="24"/>
          <w:szCs w:val="24"/>
        </w:rPr>
        <w:t xml:space="preserve"> IPN przyjmowane są do dnia 10 sierpnia</w:t>
      </w:r>
      <w:r w:rsidR="00D73262" w:rsidRPr="00440F45">
        <w:rPr>
          <w:rFonts w:ascii="Book Antiqua" w:hAnsi="Book Antiqua" w:cs="Times New Roman"/>
          <w:bCs/>
          <w:sz w:val="24"/>
          <w:szCs w:val="24"/>
        </w:rPr>
        <w:t xml:space="preserve"> 2026</w:t>
      </w:r>
      <w:r w:rsidRPr="00440F45">
        <w:rPr>
          <w:rFonts w:ascii="Book Antiqua" w:hAnsi="Book Antiqua" w:cs="Times New Roman"/>
          <w:bCs/>
          <w:sz w:val="24"/>
          <w:szCs w:val="24"/>
        </w:rPr>
        <w:t xml:space="preserve"> r.</w:t>
      </w:r>
    </w:p>
    <w:p w14:paraId="0FBF52EA" w14:textId="6424414B" w:rsidR="004C6A6A" w:rsidRPr="00440F45" w:rsidRDefault="004C6A6A" w:rsidP="004C6A6A">
      <w:pPr>
        <w:pStyle w:val="Akapitzlist"/>
        <w:numPr>
          <w:ilvl w:val="0"/>
          <w:numId w:val="7"/>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Oddziały i delegatury przesyłają do Centr</w:t>
      </w:r>
      <w:r w:rsidR="00810CF5">
        <w:rPr>
          <w:rFonts w:ascii="Book Antiqua" w:hAnsi="Book Antiqua" w:cs="Times New Roman"/>
          <w:bCs/>
          <w:sz w:val="24"/>
          <w:szCs w:val="24"/>
        </w:rPr>
        <w:t xml:space="preserve">ali IPN do dnia 20 sierpnia </w:t>
      </w:r>
      <w:r w:rsidR="00B27391" w:rsidRPr="00440F45">
        <w:rPr>
          <w:rFonts w:ascii="Book Antiqua" w:hAnsi="Book Antiqua" w:cs="Times New Roman"/>
          <w:bCs/>
          <w:sz w:val="24"/>
          <w:szCs w:val="24"/>
        </w:rPr>
        <w:t>2026</w:t>
      </w:r>
      <w:r w:rsidRPr="00440F45">
        <w:rPr>
          <w:rFonts w:ascii="Book Antiqua" w:hAnsi="Book Antiqua" w:cs="Times New Roman"/>
          <w:bCs/>
          <w:sz w:val="24"/>
          <w:szCs w:val="24"/>
        </w:rPr>
        <w:t xml:space="preserve"> r. zgłoszenia Kandydatów do Nagrody Centrali IPN. Dany oddział/delegatura przesyła do Centrali IPN jedno wybrane zgłoszenie Kandydata do Nagrody Centrali IPN.</w:t>
      </w:r>
    </w:p>
    <w:p w14:paraId="39DCA7A9" w14:textId="77777777" w:rsidR="004C6A6A" w:rsidRPr="00440F45" w:rsidRDefault="004C6A6A" w:rsidP="004C6A6A">
      <w:pPr>
        <w:pStyle w:val="Akapitzlist"/>
        <w:numPr>
          <w:ilvl w:val="0"/>
          <w:numId w:val="7"/>
        </w:numPr>
        <w:spacing w:after="0" w:line="240" w:lineRule="auto"/>
        <w:jc w:val="both"/>
        <w:rPr>
          <w:rFonts w:ascii="Book Antiqua" w:hAnsi="Book Antiqua" w:cs="Times New Roman"/>
          <w:bCs/>
          <w:sz w:val="24"/>
          <w:szCs w:val="24"/>
        </w:rPr>
      </w:pPr>
      <w:r w:rsidRPr="00440F45">
        <w:rPr>
          <w:rFonts w:ascii="Book Antiqua" w:hAnsi="Book Antiqua" w:cs="Times New Roman"/>
          <w:bCs/>
          <w:sz w:val="24"/>
          <w:szCs w:val="24"/>
        </w:rPr>
        <w:t xml:space="preserve">Przekazania zgłoszenia Kandydata do nagrody Centrali IPN dokonuje pracownik oddziału/delegatury IPN poprzez wysłanie formularza zgłoszenia Kandydata stanowiącego załącznik nr 4 do Regulaminu na adres poczty elektronicznej w Centrali IPN: </w:t>
      </w:r>
      <w:hyperlink r:id="rId11" w:history="1">
        <w:r w:rsidR="008427D6" w:rsidRPr="00440F45">
          <w:rPr>
            <w:rStyle w:val="Hipercze"/>
            <w:rFonts w:ascii="Book Antiqua" w:hAnsi="Book Antiqua"/>
            <w:sz w:val="24"/>
            <w:szCs w:val="24"/>
          </w:rPr>
          <w:t>Weronika.Kubiak@ipn.gov.pl</w:t>
        </w:r>
      </w:hyperlink>
      <w:r w:rsidRPr="00440F45">
        <w:rPr>
          <w:rFonts w:ascii="Book Antiqua" w:hAnsi="Book Antiqua" w:cs="Times New Roman"/>
          <w:bCs/>
          <w:sz w:val="24"/>
          <w:szCs w:val="24"/>
        </w:rPr>
        <w:t>.</w:t>
      </w:r>
    </w:p>
    <w:p w14:paraId="6118D143" w14:textId="77777777" w:rsidR="004C6A6A" w:rsidRPr="00440F45" w:rsidRDefault="004C6A6A" w:rsidP="004C6A6A">
      <w:pPr>
        <w:numPr>
          <w:ilvl w:val="0"/>
          <w:numId w:val="7"/>
        </w:numPr>
        <w:spacing w:before="100" w:beforeAutospacing="1" w:after="100" w:afterAutospacing="1" w:line="240" w:lineRule="auto"/>
        <w:ind w:left="641" w:hanging="357"/>
        <w:jc w:val="both"/>
        <w:rPr>
          <w:rFonts w:ascii="Book Antiqua" w:eastAsia="Times New Roman" w:hAnsi="Book Antiqua" w:cs="Times New Roman"/>
          <w:sz w:val="24"/>
          <w:szCs w:val="24"/>
          <w:lang w:eastAsia="pl-PL"/>
        </w:rPr>
      </w:pPr>
      <w:r w:rsidRPr="00440F45">
        <w:rPr>
          <w:rFonts w:ascii="Book Antiqua" w:eastAsia="Times New Roman" w:hAnsi="Book Antiqua" w:cs="Times New Roman"/>
          <w:bCs/>
          <w:sz w:val="24"/>
          <w:szCs w:val="24"/>
          <w:lang w:eastAsia="pl-PL"/>
        </w:rPr>
        <w:t>Dyrektor Biura Edukacji Narodowej w Centrali IPN powołuje Komisję do przeprowadzenia wyboru Laureata Nagrody Centrali IPN.</w:t>
      </w:r>
    </w:p>
    <w:p w14:paraId="1020F380" w14:textId="77777777" w:rsidR="004C6A6A" w:rsidRPr="00440F45" w:rsidRDefault="004C6A6A" w:rsidP="004C6A6A">
      <w:pPr>
        <w:numPr>
          <w:ilvl w:val="0"/>
          <w:numId w:val="7"/>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bCs/>
          <w:sz w:val="24"/>
          <w:szCs w:val="24"/>
          <w:lang w:eastAsia="pl-PL"/>
        </w:rPr>
        <w:t>Spośród Kandydatów, o których mowa w ust. 8, Komisja wyłania Laureata Nagrody Centrali IPN.</w:t>
      </w:r>
    </w:p>
    <w:p w14:paraId="5B2A2826" w14:textId="75D05B95" w:rsidR="004C6A6A" w:rsidRPr="00440F45" w:rsidRDefault="004C6A6A" w:rsidP="004C6A6A">
      <w:pPr>
        <w:numPr>
          <w:ilvl w:val="0"/>
          <w:numId w:val="7"/>
        </w:numPr>
        <w:spacing w:before="100" w:beforeAutospacing="1" w:after="100" w:afterAutospacing="1"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lastRenderedPageBreak/>
        <w:t>Wybór Laureata Nagrody Centrali IPN nas</w:t>
      </w:r>
      <w:r w:rsidR="00253FA9">
        <w:rPr>
          <w:rFonts w:ascii="Book Antiqua" w:eastAsia="Times New Roman" w:hAnsi="Book Antiqua" w:cs="Times New Roman"/>
          <w:sz w:val="24"/>
          <w:szCs w:val="24"/>
          <w:lang w:eastAsia="pl-PL"/>
        </w:rPr>
        <w:t xml:space="preserve">tąpi do dnia 26 sierpnia </w:t>
      </w:r>
      <w:r w:rsidR="008427D6" w:rsidRPr="00440F45">
        <w:rPr>
          <w:rFonts w:ascii="Book Antiqua" w:eastAsia="Times New Roman" w:hAnsi="Book Antiqua" w:cs="Times New Roman"/>
          <w:sz w:val="24"/>
          <w:szCs w:val="24"/>
          <w:lang w:eastAsia="pl-PL"/>
        </w:rPr>
        <w:t>2026</w:t>
      </w:r>
      <w:r w:rsidRPr="00440F45">
        <w:rPr>
          <w:rFonts w:ascii="Book Antiqua" w:eastAsia="Times New Roman" w:hAnsi="Book Antiqua" w:cs="Times New Roman"/>
          <w:sz w:val="24"/>
          <w:szCs w:val="24"/>
          <w:lang w:eastAsia="pl-PL"/>
        </w:rPr>
        <w:t xml:space="preserve"> r.</w:t>
      </w:r>
    </w:p>
    <w:p w14:paraId="7B5331E9" w14:textId="77777777" w:rsidR="004C6A6A" w:rsidRPr="00440F45" w:rsidRDefault="004C6A6A" w:rsidP="004C6A6A">
      <w:pPr>
        <w:numPr>
          <w:ilvl w:val="0"/>
          <w:numId w:val="7"/>
        </w:numPr>
        <w:spacing w:before="100" w:beforeAutospacing="1" w:after="100" w:afterAutospacing="1"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bCs/>
          <w:sz w:val="24"/>
          <w:szCs w:val="24"/>
          <w:lang w:eastAsia="pl-PL"/>
        </w:rPr>
        <w:t>Komisja podejmuje decyzje o charakterze merytorycznym i organizacyjnym, sprawuje nadzór nad przebiegiem centralnego etapu konkursu. Decyzje Komisji są ostateczne i nie podlegają weryfikacji lub zaskarżeniu.</w:t>
      </w:r>
    </w:p>
    <w:p w14:paraId="41AEBE5E" w14:textId="77777777" w:rsidR="004C6A6A" w:rsidRPr="00440F45" w:rsidRDefault="004C6A6A" w:rsidP="004C6A6A">
      <w:pPr>
        <w:numPr>
          <w:ilvl w:val="0"/>
          <w:numId w:val="7"/>
        </w:numPr>
        <w:shd w:val="clear" w:color="auto" w:fill="FFFFFF" w:themeFill="background1"/>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bCs/>
          <w:sz w:val="24"/>
          <w:szCs w:val="24"/>
          <w:lang w:eastAsia="pl-PL"/>
        </w:rPr>
        <w:t xml:space="preserve">Imiona i nazwiska Kandydatów do Nagrody Centrali IPN i Laureata Nagrody Centrali IPN zostaną opublikowane </w:t>
      </w:r>
      <w:r w:rsidRPr="00440F45">
        <w:rPr>
          <w:rFonts w:ascii="Book Antiqua" w:eastAsia="Times New Roman" w:hAnsi="Book Antiqua" w:cs="Times New Roman"/>
          <w:spacing w:val="-4"/>
          <w:sz w:val="24"/>
          <w:szCs w:val="24"/>
          <w:lang w:eastAsia="pl-PL"/>
        </w:rPr>
        <w:t>na stronach internetowych, w mediach i oficjalnych profilach społecznościowych IPN, radiu, prasie i telewizji oraz w materiałach naukowych i edukacyjnych w ramach realizacji misji edukacyjnej IPN.</w:t>
      </w:r>
    </w:p>
    <w:p w14:paraId="67C9E666" w14:textId="77777777" w:rsidR="004C6A6A" w:rsidRPr="00440F45" w:rsidRDefault="004C6A6A" w:rsidP="004C6A6A">
      <w:pPr>
        <w:numPr>
          <w:ilvl w:val="0"/>
          <w:numId w:val="7"/>
        </w:numPr>
        <w:shd w:val="clear" w:color="auto" w:fill="FFFFFF" w:themeFill="background1"/>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pacing w:val="-4"/>
          <w:sz w:val="24"/>
          <w:szCs w:val="24"/>
          <w:lang w:eastAsia="pl-PL"/>
        </w:rPr>
        <w:t>Zgłoszenia Kandydata do Nagrody Centrali IPN dokonuje się niezależnie od zgłoszenia Kandydata do Nagrody Regionalnej IPN.</w:t>
      </w:r>
    </w:p>
    <w:p w14:paraId="4798D77B" w14:textId="77777777" w:rsidR="004C6A6A" w:rsidRPr="00440F45" w:rsidRDefault="004C6A6A" w:rsidP="004C6A6A">
      <w:pPr>
        <w:spacing w:before="100" w:beforeAutospacing="1" w:after="100" w:afterAutospacing="1" w:line="240" w:lineRule="auto"/>
        <w:jc w:val="both"/>
        <w:rPr>
          <w:rFonts w:ascii="Book Antiqua" w:eastAsia="Times New Roman" w:hAnsi="Book Antiqua" w:cs="Times New Roman"/>
          <w:sz w:val="24"/>
          <w:szCs w:val="24"/>
          <w:lang w:eastAsia="pl-PL"/>
        </w:rPr>
      </w:pPr>
    </w:p>
    <w:p w14:paraId="4D8F7043" w14:textId="77777777" w:rsidR="004C6A6A" w:rsidRPr="00440F45" w:rsidRDefault="004C6A6A" w:rsidP="004C6A6A">
      <w:pPr>
        <w:shd w:val="clear" w:color="auto" w:fill="FFFFFF" w:themeFill="background1"/>
        <w:jc w:val="center"/>
        <w:rPr>
          <w:rFonts w:ascii="Book Antiqua" w:hAnsi="Book Antiqua" w:cs="Times New Roman"/>
          <w:b/>
          <w:sz w:val="24"/>
          <w:szCs w:val="24"/>
        </w:rPr>
      </w:pPr>
      <w:r w:rsidRPr="00440F45">
        <w:rPr>
          <w:rFonts w:ascii="Book Antiqua" w:hAnsi="Book Antiqua" w:cs="Times New Roman"/>
          <w:b/>
          <w:sz w:val="24"/>
          <w:szCs w:val="24"/>
        </w:rPr>
        <w:t>Nagrody</w:t>
      </w:r>
    </w:p>
    <w:p w14:paraId="12D2875F" w14:textId="77777777" w:rsidR="004C6A6A" w:rsidRPr="00440F45" w:rsidRDefault="004C6A6A" w:rsidP="004C6A6A">
      <w:pPr>
        <w:shd w:val="clear" w:color="auto" w:fill="FFFFFF" w:themeFill="background1"/>
        <w:spacing w:after="0"/>
        <w:jc w:val="center"/>
        <w:rPr>
          <w:rFonts w:ascii="Book Antiqua" w:hAnsi="Book Antiqua" w:cs="Times New Roman"/>
          <w:sz w:val="24"/>
          <w:szCs w:val="24"/>
        </w:rPr>
      </w:pPr>
      <w:r w:rsidRPr="00440F45">
        <w:rPr>
          <w:rFonts w:ascii="Book Antiqua" w:hAnsi="Book Antiqua" w:cs="Times New Roman"/>
          <w:sz w:val="24"/>
          <w:szCs w:val="24"/>
        </w:rPr>
        <w:t>§ 6.</w:t>
      </w:r>
    </w:p>
    <w:p w14:paraId="319FF080" w14:textId="77777777" w:rsidR="004C6A6A" w:rsidRPr="00440F45" w:rsidRDefault="004C6A6A" w:rsidP="004C6A6A">
      <w:pPr>
        <w:numPr>
          <w:ilvl w:val="0"/>
          <w:numId w:val="10"/>
        </w:numPr>
        <w:spacing w:after="0" w:line="240" w:lineRule="auto"/>
        <w:ind w:left="714" w:hanging="357"/>
        <w:jc w:val="both"/>
        <w:rPr>
          <w:rFonts w:ascii="Book Antiqua" w:eastAsia="Times New Roman" w:hAnsi="Book Antiqua" w:cs="Times New Roman"/>
          <w:bCs/>
          <w:sz w:val="24"/>
          <w:szCs w:val="24"/>
          <w:lang w:eastAsia="pl-PL"/>
        </w:rPr>
      </w:pPr>
      <w:r w:rsidRPr="00440F45">
        <w:rPr>
          <w:rFonts w:ascii="Book Antiqua" w:eastAsia="Times New Roman" w:hAnsi="Book Antiqua" w:cs="Times New Roman"/>
          <w:bCs/>
          <w:sz w:val="24"/>
          <w:szCs w:val="24"/>
          <w:lang w:eastAsia="pl-PL"/>
        </w:rPr>
        <w:t>Laureat Nagrody Regionalnej IPN otrzymuje nagrodę pieniężną w wysokości 2 500 złotych brutto.</w:t>
      </w:r>
    </w:p>
    <w:p w14:paraId="5FDA1FB0" w14:textId="77777777" w:rsidR="004C6A6A" w:rsidRPr="00440F45" w:rsidRDefault="004C6A6A" w:rsidP="004C6A6A">
      <w:pPr>
        <w:numPr>
          <w:ilvl w:val="0"/>
          <w:numId w:val="10"/>
        </w:numPr>
        <w:spacing w:before="100" w:beforeAutospacing="1" w:after="100" w:afterAutospacing="1" w:line="240" w:lineRule="auto"/>
        <w:jc w:val="both"/>
        <w:rPr>
          <w:rFonts w:ascii="Book Antiqua" w:eastAsia="Times New Roman" w:hAnsi="Book Antiqua" w:cs="Times New Roman"/>
          <w:bCs/>
          <w:sz w:val="24"/>
          <w:szCs w:val="24"/>
          <w:lang w:eastAsia="pl-PL"/>
        </w:rPr>
      </w:pPr>
      <w:r w:rsidRPr="00440F45">
        <w:rPr>
          <w:rFonts w:ascii="Book Antiqua" w:eastAsia="Times New Roman" w:hAnsi="Book Antiqua" w:cs="Times New Roman"/>
          <w:bCs/>
          <w:sz w:val="24"/>
          <w:szCs w:val="24"/>
          <w:lang w:eastAsia="pl-PL"/>
        </w:rPr>
        <w:t>Laureat Nagrody Centrali IPN otrzymuje nagrodę pieniężną w wysokości 11 000 złotych brutto.</w:t>
      </w:r>
    </w:p>
    <w:p w14:paraId="4DFE7DD3" w14:textId="77777777" w:rsidR="004C6A6A" w:rsidRPr="00440F45" w:rsidRDefault="004C6A6A" w:rsidP="004C6A6A">
      <w:pPr>
        <w:numPr>
          <w:ilvl w:val="0"/>
          <w:numId w:val="10"/>
        </w:numPr>
        <w:spacing w:before="100" w:beforeAutospacing="1" w:after="100" w:afterAutospacing="1" w:line="240" w:lineRule="auto"/>
        <w:jc w:val="both"/>
        <w:rPr>
          <w:rFonts w:ascii="Book Antiqua" w:eastAsia="Times New Roman" w:hAnsi="Book Antiqua" w:cs="Times New Roman"/>
          <w:bCs/>
          <w:sz w:val="24"/>
          <w:szCs w:val="24"/>
          <w:lang w:eastAsia="pl-PL"/>
        </w:rPr>
      </w:pPr>
      <w:r w:rsidRPr="00440F45">
        <w:rPr>
          <w:rFonts w:ascii="Book Antiqua" w:eastAsia="Times New Roman" w:hAnsi="Book Antiqua" w:cs="Times New Roman"/>
          <w:bCs/>
          <w:sz w:val="24"/>
          <w:szCs w:val="24"/>
          <w:lang w:eastAsia="pl-PL"/>
        </w:rPr>
        <w:t>Nagrody, o których mowa w ust. 1 i 2, podlegają opodatkowaniu podatkiem dochodowym od osób fizycznych zgodnie z ustawą z dnia 26 lipca 1991 r. o podatku dochodowym od osób fizycznych (Dz.U. z 2025 r. poz. 163 ze zm.).</w:t>
      </w:r>
    </w:p>
    <w:p w14:paraId="372DEE28" w14:textId="666551D8" w:rsidR="004C6A6A" w:rsidRPr="00440F45" w:rsidRDefault="004C6A6A" w:rsidP="004C6A6A">
      <w:pPr>
        <w:numPr>
          <w:ilvl w:val="0"/>
          <w:numId w:val="10"/>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bCs/>
          <w:sz w:val="24"/>
          <w:szCs w:val="24"/>
          <w:lang w:eastAsia="pl-PL"/>
        </w:rPr>
        <w:t>Rozdanie Nagrody Centrali IPN oraz Na</w:t>
      </w:r>
      <w:r w:rsidR="00FA78A0">
        <w:rPr>
          <w:rFonts w:ascii="Book Antiqua" w:eastAsia="Times New Roman" w:hAnsi="Book Antiqua" w:cs="Times New Roman"/>
          <w:bCs/>
          <w:sz w:val="24"/>
          <w:szCs w:val="24"/>
          <w:lang w:eastAsia="pl-PL"/>
        </w:rPr>
        <w:t xml:space="preserve">gród Regionalnych IPN nastąpi we wrześniu </w:t>
      </w:r>
      <w:bookmarkStart w:id="0" w:name="_GoBack"/>
      <w:bookmarkEnd w:id="0"/>
      <w:r w:rsidR="003573AF" w:rsidRPr="00440F45">
        <w:rPr>
          <w:rFonts w:ascii="Book Antiqua" w:eastAsia="Times New Roman" w:hAnsi="Book Antiqua" w:cs="Times New Roman"/>
          <w:bCs/>
          <w:sz w:val="24"/>
          <w:szCs w:val="24"/>
          <w:lang w:eastAsia="pl-PL"/>
        </w:rPr>
        <w:t>2026</w:t>
      </w:r>
      <w:r w:rsidRPr="00440F45">
        <w:rPr>
          <w:rFonts w:ascii="Book Antiqua" w:eastAsia="Times New Roman" w:hAnsi="Book Antiqua" w:cs="Times New Roman"/>
          <w:bCs/>
          <w:sz w:val="24"/>
          <w:szCs w:val="24"/>
          <w:lang w:eastAsia="pl-PL"/>
        </w:rPr>
        <w:t xml:space="preserve"> r. w miejscu wskazanym przez IPN, podczas uroczystej gali. IPN poinformuje Laureata Nagrody Centrali IPN o dokładnym terminie i miejscu gali wręczenia Nagrody.</w:t>
      </w:r>
    </w:p>
    <w:p w14:paraId="78163A96" w14:textId="060A1B83" w:rsidR="004C6A6A" w:rsidRPr="00440F45" w:rsidRDefault="004C6A6A" w:rsidP="004C6A6A">
      <w:pPr>
        <w:numPr>
          <w:ilvl w:val="0"/>
          <w:numId w:val="10"/>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 xml:space="preserve">W terminie </w:t>
      </w:r>
      <w:r w:rsidR="00385EA0">
        <w:rPr>
          <w:rFonts w:ascii="Book Antiqua" w:eastAsia="Times New Roman" w:hAnsi="Book Antiqua" w:cs="Times New Roman"/>
          <w:sz w:val="24"/>
          <w:szCs w:val="24"/>
          <w:lang w:eastAsia="pl-PL"/>
        </w:rPr>
        <w:t xml:space="preserve">do </w:t>
      </w:r>
      <w:r w:rsidRPr="00440F45">
        <w:rPr>
          <w:rFonts w:ascii="Book Antiqua" w:eastAsia="Times New Roman" w:hAnsi="Book Antiqua" w:cs="Times New Roman"/>
          <w:sz w:val="24"/>
          <w:szCs w:val="24"/>
          <w:lang w:eastAsia="pl-PL"/>
        </w:rPr>
        <w:t xml:space="preserve">7 dni </w:t>
      </w:r>
      <w:r w:rsidR="00385EA0">
        <w:rPr>
          <w:rFonts w:ascii="Book Antiqua" w:eastAsia="Times New Roman" w:hAnsi="Book Antiqua" w:cs="Times New Roman"/>
          <w:sz w:val="24"/>
          <w:szCs w:val="24"/>
          <w:lang w:eastAsia="pl-PL"/>
        </w:rPr>
        <w:t>po uroczystej gali</w:t>
      </w:r>
      <w:r w:rsidRPr="00440F45">
        <w:rPr>
          <w:rFonts w:ascii="Book Antiqua" w:eastAsia="Times New Roman" w:hAnsi="Book Antiqua" w:cs="Times New Roman"/>
          <w:sz w:val="24"/>
          <w:szCs w:val="24"/>
          <w:lang w:eastAsia="pl-PL"/>
        </w:rPr>
        <w:t xml:space="preserve">, Laureat </w:t>
      </w:r>
      <w:r w:rsidRPr="00440F45">
        <w:rPr>
          <w:rFonts w:ascii="Book Antiqua" w:eastAsia="Times New Roman" w:hAnsi="Book Antiqua" w:cs="Times New Roman"/>
          <w:bCs/>
          <w:sz w:val="24"/>
          <w:szCs w:val="24"/>
          <w:lang w:eastAsia="pl-PL"/>
        </w:rPr>
        <w:t xml:space="preserve">Nagrody Regionalnej IPN </w:t>
      </w:r>
      <w:r w:rsidRPr="00440F45">
        <w:rPr>
          <w:rFonts w:ascii="Book Antiqua" w:eastAsia="Times New Roman" w:hAnsi="Book Antiqua" w:cs="Times New Roman"/>
          <w:sz w:val="24"/>
          <w:szCs w:val="24"/>
          <w:lang w:eastAsia="pl-PL"/>
        </w:rPr>
        <w:t>zobowiązany jest do wypełnienia i dostarczenia do właściwego oddziału/delegatury IPN, których nagrody został Laureatem, Protokołu odbioru Nagrody stanowiącego załącznik nr 5 do Regulaminu.</w:t>
      </w:r>
    </w:p>
    <w:p w14:paraId="07D28654" w14:textId="4E7E6C40" w:rsidR="004C6A6A" w:rsidRPr="00440F45" w:rsidRDefault="004C6A6A" w:rsidP="004C6A6A">
      <w:pPr>
        <w:numPr>
          <w:ilvl w:val="0"/>
          <w:numId w:val="10"/>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 xml:space="preserve">W terminie </w:t>
      </w:r>
      <w:r w:rsidR="007059F1">
        <w:rPr>
          <w:rFonts w:ascii="Book Antiqua" w:eastAsia="Times New Roman" w:hAnsi="Book Antiqua" w:cs="Times New Roman"/>
          <w:sz w:val="24"/>
          <w:szCs w:val="24"/>
          <w:lang w:eastAsia="pl-PL"/>
        </w:rPr>
        <w:t xml:space="preserve">do </w:t>
      </w:r>
      <w:r w:rsidRPr="00440F45">
        <w:rPr>
          <w:rFonts w:ascii="Book Antiqua" w:eastAsia="Times New Roman" w:hAnsi="Book Antiqua" w:cs="Times New Roman"/>
          <w:sz w:val="24"/>
          <w:szCs w:val="24"/>
          <w:lang w:eastAsia="pl-PL"/>
        </w:rPr>
        <w:t xml:space="preserve">7 dni po </w:t>
      </w:r>
      <w:r w:rsidR="007059F1">
        <w:rPr>
          <w:rFonts w:ascii="Book Antiqua" w:eastAsia="Times New Roman" w:hAnsi="Book Antiqua" w:cs="Times New Roman"/>
          <w:sz w:val="24"/>
          <w:szCs w:val="24"/>
          <w:lang w:eastAsia="pl-PL"/>
        </w:rPr>
        <w:t>uroczystej gali</w:t>
      </w:r>
      <w:r w:rsidRPr="00440F45">
        <w:rPr>
          <w:rFonts w:ascii="Book Antiqua" w:eastAsia="Times New Roman" w:hAnsi="Book Antiqua" w:cs="Times New Roman"/>
          <w:sz w:val="24"/>
          <w:szCs w:val="24"/>
          <w:lang w:eastAsia="pl-PL"/>
        </w:rPr>
        <w:t xml:space="preserve">, Laureat </w:t>
      </w:r>
      <w:r w:rsidRPr="00440F45">
        <w:rPr>
          <w:rFonts w:ascii="Book Antiqua" w:eastAsia="Times New Roman" w:hAnsi="Book Antiqua" w:cs="Times New Roman"/>
          <w:bCs/>
          <w:sz w:val="24"/>
          <w:szCs w:val="24"/>
          <w:lang w:eastAsia="pl-PL"/>
        </w:rPr>
        <w:t xml:space="preserve">Nagrody Centrali IPN </w:t>
      </w:r>
      <w:r w:rsidRPr="00440F45">
        <w:rPr>
          <w:rFonts w:ascii="Book Antiqua" w:eastAsia="Times New Roman" w:hAnsi="Book Antiqua" w:cs="Times New Roman"/>
          <w:sz w:val="24"/>
          <w:szCs w:val="24"/>
          <w:lang w:eastAsia="pl-PL"/>
        </w:rPr>
        <w:t>zobowiązany jest do wypełnienia i dostarczenia do Centrali IPN Protokołu odbioru Nagrody stanowiącego załącznik nr 5 do Regulaminu.</w:t>
      </w:r>
    </w:p>
    <w:p w14:paraId="3278057B" w14:textId="5C84C012" w:rsidR="004C6A6A" w:rsidRPr="00440F45" w:rsidRDefault="004C6A6A" w:rsidP="004C6A6A">
      <w:pPr>
        <w:numPr>
          <w:ilvl w:val="0"/>
          <w:numId w:val="10"/>
        </w:numPr>
        <w:spacing w:after="0" w:line="240" w:lineRule="auto"/>
        <w:jc w:val="both"/>
        <w:rPr>
          <w:rFonts w:ascii="Book Antiqua" w:eastAsia="Times New Roman" w:hAnsi="Book Antiqua" w:cs="Times New Roman"/>
          <w:sz w:val="24"/>
          <w:szCs w:val="24"/>
          <w:lang w:eastAsia="pl-PL"/>
        </w:rPr>
      </w:pPr>
      <w:r w:rsidRPr="00440F45">
        <w:rPr>
          <w:rFonts w:ascii="Book Antiqua" w:eastAsia="Times New Roman" w:hAnsi="Book Antiqua" w:cs="Times New Roman"/>
          <w:sz w:val="24"/>
          <w:szCs w:val="24"/>
          <w:lang w:eastAsia="pl-PL"/>
        </w:rPr>
        <w:t xml:space="preserve">Laureat Nagrody Regionalnej IPN, który jest jednocześnie Laureatem Nagrody Centrali IPN zobowiązany jest do złożenia, w terminie </w:t>
      </w:r>
      <w:r w:rsidR="007D1705">
        <w:rPr>
          <w:rFonts w:ascii="Book Antiqua" w:eastAsia="Times New Roman" w:hAnsi="Book Antiqua" w:cs="Times New Roman"/>
          <w:sz w:val="24"/>
          <w:szCs w:val="24"/>
          <w:lang w:eastAsia="pl-PL"/>
        </w:rPr>
        <w:t xml:space="preserve">do </w:t>
      </w:r>
      <w:r w:rsidRPr="00440F45">
        <w:rPr>
          <w:rFonts w:ascii="Book Antiqua" w:eastAsia="Times New Roman" w:hAnsi="Book Antiqua" w:cs="Times New Roman"/>
          <w:sz w:val="24"/>
          <w:szCs w:val="24"/>
          <w:lang w:eastAsia="pl-PL"/>
        </w:rPr>
        <w:t xml:space="preserve">7 dni po </w:t>
      </w:r>
      <w:r w:rsidR="007D1705">
        <w:rPr>
          <w:rFonts w:ascii="Book Antiqua" w:eastAsia="Times New Roman" w:hAnsi="Book Antiqua" w:cs="Times New Roman"/>
          <w:sz w:val="24"/>
          <w:szCs w:val="24"/>
          <w:lang w:eastAsia="pl-PL"/>
        </w:rPr>
        <w:t>uroczystej gali</w:t>
      </w:r>
      <w:r w:rsidRPr="00440F45">
        <w:rPr>
          <w:rFonts w:ascii="Book Antiqua" w:eastAsia="Times New Roman" w:hAnsi="Book Antiqua" w:cs="Times New Roman"/>
          <w:sz w:val="24"/>
          <w:szCs w:val="24"/>
          <w:lang w:eastAsia="pl-PL"/>
        </w:rPr>
        <w:t>, dwóch protokołów, stanowiących załącznik nr 5 – pierwszego do właściwego oddziału/delegatury IPN, którego nagrody został Laureatem, drugiego do Centrali IPN.</w:t>
      </w:r>
    </w:p>
    <w:p w14:paraId="417705AB" w14:textId="77777777" w:rsidR="004C6A6A" w:rsidRPr="00440F45" w:rsidRDefault="004C6A6A" w:rsidP="004C6A6A">
      <w:pPr>
        <w:spacing w:before="100" w:beforeAutospacing="1" w:after="100" w:afterAutospacing="1" w:line="240" w:lineRule="auto"/>
        <w:jc w:val="center"/>
        <w:rPr>
          <w:rFonts w:ascii="Book Antiqua" w:eastAsia="Times New Roman" w:hAnsi="Book Antiqua" w:cs="Times New Roman"/>
          <w:b/>
          <w:bCs/>
          <w:sz w:val="24"/>
          <w:szCs w:val="24"/>
          <w:lang w:eastAsia="pl-PL"/>
        </w:rPr>
      </w:pPr>
    </w:p>
    <w:p w14:paraId="0E213DA0" w14:textId="77777777" w:rsidR="004C6A6A" w:rsidRPr="00440F45" w:rsidRDefault="004C6A6A" w:rsidP="004C6A6A">
      <w:pPr>
        <w:spacing w:before="100" w:beforeAutospacing="1" w:after="100" w:afterAutospacing="1" w:line="240" w:lineRule="auto"/>
        <w:jc w:val="center"/>
        <w:rPr>
          <w:rFonts w:ascii="Book Antiqua" w:eastAsia="Times New Roman" w:hAnsi="Book Antiqua" w:cs="Times New Roman"/>
          <w:b/>
          <w:bCs/>
          <w:sz w:val="24"/>
          <w:szCs w:val="24"/>
          <w:lang w:eastAsia="pl-PL"/>
        </w:rPr>
      </w:pPr>
    </w:p>
    <w:p w14:paraId="2C45E810" w14:textId="77777777" w:rsidR="004C6A6A" w:rsidRPr="00440F45" w:rsidRDefault="004C6A6A" w:rsidP="004C6A6A">
      <w:pPr>
        <w:spacing w:before="100" w:beforeAutospacing="1" w:after="100" w:afterAutospacing="1" w:line="240" w:lineRule="auto"/>
        <w:jc w:val="center"/>
        <w:rPr>
          <w:rFonts w:ascii="Book Antiqua" w:eastAsia="Times New Roman" w:hAnsi="Book Antiqua" w:cs="Times New Roman"/>
          <w:b/>
          <w:bCs/>
          <w:sz w:val="24"/>
          <w:szCs w:val="24"/>
          <w:lang w:eastAsia="pl-PL"/>
        </w:rPr>
      </w:pPr>
    </w:p>
    <w:p w14:paraId="10E4657D" w14:textId="77777777" w:rsidR="004C6A6A" w:rsidRPr="00440F45" w:rsidRDefault="004C6A6A" w:rsidP="004C6A6A">
      <w:pPr>
        <w:spacing w:before="100" w:beforeAutospacing="1" w:after="100" w:afterAutospacing="1" w:line="240" w:lineRule="auto"/>
        <w:jc w:val="center"/>
        <w:rPr>
          <w:rFonts w:ascii="Book Antiqua" w:eastAsia="Times New Roman" w:hAnsi="Book Antiqua" w:cs="Times New Roman"/>
          <w:b/>
          <w:sz w:val="24"/>
          <w:szCs w:val="24"/>
          <w:lang w:eastAsia="pl-PL"/>
        </w:rPr>
      </w:pPr>
      <w:r w:rsidRPr="00440F45">
        <w:rPr>
          <w:rFonts w:ascii="Book Antiqua" w:eastAsia="Times New Roman" w:hAnsi="Book Antiqua" w:cs="Times New Roman"/>
          <w:b/>
          <w:bCs/>
          <w:sz w:val="24"/>
          <w:szCs w:val="24"/>
          <w:lang w:eastAsia="pl-PL"/>
        </w:rPr>
        <w:lastRenderedPageBreak/>
        <w:t>Zgoda na wykorzystanie wizerunku</w:t>
      </w:r>
    </w:p>
    <w:p w14:paraId="25161E50" w14:textId="77777777" w:rsidR="004C6A6A" w:rsidRPr="00440F45" w:rsidRDefault="004C6A6A" w:rsidP="004C6A6A">
      <w:pPr>
        <w:spacing w:after="0" w:line="240" w:lineRule="auto"/>
        <w:jc w:val="center"/>
        <w:rPr>
          <w:rFonts w:ascii="Book Antiqua" w:eastAsia="Times New Roman" w:hAnsi="Book Antiqua" w:cs="Times New Roman"/>
          <w:bCs/>
          <w:sz w:val="24"/>
          <w:szCs w:val="24"/>
          <w:lang w:eastAsia="pl-PL"/>
        </w:rPr>
      </w:pPr>
      <w:r w:rsidRPr="00440F45">
        <w:rPr>
          <w:rFonts w:ascii="Book Antiqua" w:eastAsia="Times New Roman" w:hAnsi="Book Antiqua" w:cs="Times New Roman"/>
          <w:bCs/>
          <w:sz w:val="24"/>
          <w:szCs w:val="24"/>
          <w:lang w:eastAsia="pl-PL"/>
        </w:rPr>
        <w:t>§ 7.</w:t>
      </w:r>
    </w:p>
    <w:p w14:paraId="5C95BBDA" w14:textId="77777777" w:rsidR="004C6A6A" w:rsidRPr="00440F45" w:rsidRDefault="004C6A6A" w:rsidP="004C6A6A">
      <w:pPr>
        <w:spacing w:after="0" w:line="240" w:lineRule="auto"/>
        <w:jc w:val="both"/>
        <w:rPr>
          <w:rFonts w:ascii="Book Antiqua" w:eastAsia="Times New Roman" w:hAnsi="Book Antiqua" w:cs="Times New Roman"/>
          <w:spacing w:val="-4"/>
          <w:sz w:val="24"/>
          <w:szCs w:val="24"/>
          <w:lang w:eastAsia="pl-PL"/>
        </w:rPr>
      </w:pPr>
      <w:r w:rsidRPr="00440F45">
        <w:rPr>
          <w:rFonts w:ascii="Book Antiqua" w:eastAsia="Times New Roman" w:hAnsi="Book Antiqua" w:cs="Times New Roman"/>
          <w:spacing w:val="-4"/>
          <w:sz w:val="24"/>
          <w:szCs w:val="24"/>
          <w:lang w:eastAsia="pl-PL"/>
        </w:rPr>
        <w:t>Kandydat/Laureat Nagrody Regionalnej IPN oraz Kandydat/Laureat Nagrody Centrali IPN może wyrazić zgodę na nieodpłatne wykorzystanie przez IPN swojego wizerunku zarejestrowanego w trakcie wręczania Nagrody, w celu publikowania relacji z przebiegu uroczystości, promocji Nagrody, poprzez wykorzystanie materiałów utrwalonych w czasie trwania gali wręczenia: na stronach internetowych, w mediach i oficjalnych profilach społecznościowych IPN, radiu, prasie i telewizji oraz w materiałach naukowych i edukacyjnych w ramach realizacji misji edukacyjnej.</w:t>
      </w:r>
    </w:p>
    <w:p w14:paraId="77547D66" w14:textId="77777777" w:rsidR="004C6A6A" w:rsidRPr="00440F45" w:rsidRDefault="004C6A6A" w:rsidP="004C6A6A">
      <w:pPr>
        <w:spacing w:before="100" w:beforeAutospacing="1" w:after="100" w:afterAutospacing="1" w:line="240" w:lineRule="auto"/>
        <w:jc w:val="center"/>
        <w:rPr>
          <w:rFonts w:ascii="Book Antiqua" w:hAnsi="Book Antiqua" w:cs="Times New Roman"/>
          <w:sz w:val="24"/>
          <w:szCs w:val="24"/>
        </w:rPr>
      </w:pPr>
    </w:p>
    <w:p w14:paraId="7F5B9EC6" w14:textId="77777777" w:rsidR="004C6A6A" w:rsidRPr="00440F45" w:rsidRDefault="004C6A6A" w:rsidP="004C6A6A">
      <w:pPr>
        <w:spacing w:before="100" w:beforeAutospacing="1" w:after="100" w:afterAutospacing="1" w:line="240" w:lineRule="auto"/>
        <w:jc w:val="center"/>
        <w:rPr>
          <w:rFonts w:ascii="Book Antiqua" w:eastAsia="Times New Roman" w:hAnsi="Book Antiqua" w:cs="Times New Roman"/>
          <w:bCs/>
          <w:sz w:val="24"/>
          <w:szCs w:val="24"/>
          <w:lang w:eastAsia="pl-PL"/>
        </w:rPr>
      </w:pPr>
      <w:r w:rsidRPr="00440F45">
        <w:rPr>
          <w:rFonts w:ascii="Book Antiqua" w:hAnsi="Book Antiqua" w:cs="Times New Roman"/>
          <w:b/>
          <w:sz w:val="24"/>
          <w:szCs w:val="24"/>
        </w:rPr>
        <w:t>Przepisy końcowe</w:t>
      </w:r>
    </w:p>
    <w:p w14:paraId="78E70158" w14:textId="77777777" w:rsidR="004C6A6A" w:rsidRPr="00440F45" w:rsidRDefault="004C6A6A" w:rsidP="004C6A6A">
      <w:pPr>
        <w:spacing w:after="0" w:line="240" w:lineRule="auto"/>
        <w:jc w:val="center"/>
        <w:rPr>
          <w:rFonts w:ascii="Book Antiqua" w:hAnsi="Book Antiqua" w:cs="Times New Roman"/>
          <w:sz w:val="24"/>
          <w:szCs w:val="24"/>
        </w:rPr>
      </w:pPr>
      <w:r w:rsidRPr="00440F45">
        <w:rPr>
          <w:rFonts w:ascii="Book Antiqua" w:eastAsia="Times New Roman" w:hAnsi="Book Antiqua" w:cs="Times New Roman"/>
          <w:bCs/>
          <w:sz w:val="24"/>
          <w:szCs w:val="24"/>
          <w:lang w:eastAsia="pl-PL"/>
        </w:rPr>
        <w:t>§ 8.</w:t>
      </w:r>
    </w:p>
    <w:p w14:paraId="512B9111" w14:textId="77777777" w:rsidR="004C6A6A" w:rsidRPr="00440F45" w:rsidRDefault="004C6A6A" w:rsidP="004C6A6A">
      <w:pPr>
        <w:numPr>
          <w:ilvl w:val="0"/>
          <w:numId w:val="11"/>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 xml:space="preserve">Wątpliwości dotyczące Regulaminu i protesty związane z procesem przyznawania nagród rozpatruje i rozstrzyga odpowiednia Komisja, o których mowa w § 3 w ust. 1 i 2. </w:t>
      </w:r>
      <w:r w:rsidRPr="00440F45">
        <w:rPr>
          <w:rFonts w:ascii="Book Antiqua" w:eastAsia="Times New Roman" w:hAnsi="Book Antiqua" w:cs="Times New Roman"/>
          <w:sz w:val="24"/>
          <w:szCs w:val="24"/>
          <w:lang w:eastAsia="pl-PL"/>
        </w:rPr>
        <w:t>Decyzja odpowiedniej Komisji jest ostateczna.</w:t>
      </w:r>
    </w:p>
    <w:p w14:paraId="0F691C02" w14:textId="77777777" w:rsidR="004C6A6A" w:rsidRPr="00440F45" w:rsidRDefault="004C6A6A" w:rsidP="004C6A6A">
      <w:pPr>
        <w:numPr>
          <w:ilvl w:val="0"/>
          <w:numId w:val="11"/>
        </w:numPr>
        <w:spacing w:after="0" w:line="240" w:lineRule="auto"/>
        <w:contextualSpacing/>
        <w:jc w:val="both"/>
        <w:rPr>
          <w:rFonts w:ascii="Book Antiqua" w:hAnsi="Book Antiqua" w:cs="Times New Roman"/>
          <w:bCs/>
          <w:sz w:val="24"/>
          <w:szCs w:val="24"/>
        </w:rPr>
      </w:pPr>
      <w:r w:rsidRPr="00440F45">
        <w:rPr>
          <w:rFonts w:ascii="Book Antiqua" w:hAnsi="Book Antiqua" w:cs="Times New Roman"/>
          <w:bCs/>
          <w:sz w:val="24"/>
          <w:szCs w:val="24"/>
        </w:rPr>
        <w:t>IPN zastrzega sobie prawo do wprowadzania zmian w niniejszym Regulaminie. Wszelkie dokonane przez IPN zmiany Regulaminu stają się obowiązujące po</w:t>
      </w:r>
      <w:r w:rsidRPr="00440F45">
        <w:t> </w:t>
      </w:r>
      <w:r w:rsidRPr="00440F45">
        <w:rPr>
          <w:rFonts w:ascii="Book Antiqua" w:hAnsi="Book Antiqua" w:cs="Times New Roman"/>
          <w:bCs/>
          <w:sz w:val="24"/>
          <w:szCs w:val="24"/>
        </w:rPr>
        <w:t>opublikowaniu ich na stronie internetowej IPN.</w:t>
      </w:r>
    </w:p>
    <w:p w14:paraId="4E64429B" w14:textId="77777777" w:rsidR="004C6A6A" w:rsidRPr="00440F45" w:rsidRDefault="004C6A6A" w:rsidP="004C6A6A">
      <w:pPr>
        <w:numPr>
          <w:ilvl w:val="0"/>
          <w:numId w:val="11"/>
        </w:numPr>
        <w:shd w:val="clear" w:color="auto" w:fill="FFFFFF" w:themeFill="background1"/>
        <w:spacing w:after="0" w:line="240" w:lineRule="auto"/>
        <w:contextualSpacing/>
        <w:jc w:val="both"/>
        <w:rPr>
          <w:rFonts w:ascii="Book Antiqua" w:hAnsi="Book Antiqua" w:cs="Times New Roman"/>
          <w:sz w:val="24"/>
          <w:szCs w:val="24"/>
        </w:rPr>
      </w:pPr>
      <w:r w:rsidRPr="00440F45">
        <w:rPr>
          <w:rFonts w:ascii="Book Antiqua" w:hAnsi="Book Antiqua" w:cs="Times New Roman"/>
          <w:bCs/>
          <w:sz w:val="24"/>
          <w:szCs w:val="24"/>
        </w:rPr>
        <w:t>W zakresie nieuregulowanym w Regulaminie stosuje się powszechnie obowiązujące przepisy prawa polskiego.</w:t>
      </w:r>
    </w:p>
    <w:p w14:paraId="775C11E4" w14:textId="77777777" w:rsidR="004C6A6A" w:rsidRDefault="004C6A6A" w:rsidP="004C6A6A"/>
    <w:p w14:paraId="22275303" w14:textId="77777777" w:rsidR="004C6A6A" w:rsidRDefault="004C6A6A" w:rsidP="004C6A6A"/>
    <w:p w14:paraId="59A8653E" w14:textId="77777777" w:rsidR="004C6A6A" w:rsidRDefault="004C6A6A" w:rsidP="004C6A6A"/>
    <w:p w14:paraId="2C40DC7B" w14:textId="77777777" w:rsidR="00A05731" w:rsidRDefault="00FA78A0"/>
    <w:sectPr w:rsidR="00A05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A97"/>
    <w:multiLevelType w:val="hybridMultilevel"/>
    <w:tmpl w:val="B0E60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D472C9"/>
    <w:multiLevelType w:val="hybridMultilevel"/>
    <w:tmpl w:val="490E0C46"/>
    <w:lvl w:ilvl="0" w:tplc="2C9A8288">
      <w:start w:val="1"/>
      <w:numFmt w:val="decimal"/>
      <w:lvlText w:val="%1."/>
      <w:lvlJc w:val="left"/>
      <w:pPr>
        <w:ind w:left="643" w:hanging="360"/>
      </w:pPr>
      <w:rPr>
        <w:b w:val="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 w15:restartNumberingAfterBreak="0">
    <w:nsid w:val="140E156E"/>
    <w:multiLevelType w:val="hybridMultilevel"/>
    <w:tmpl w:val="1BD408AE"/>
    <w:lvl w:ilvl="0" w:tplc="AA062A10">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 w15:restartNumberingAfterBreak="0">
    <w:nsid w:val="24B43D0E"/>
    <w:multiLevelType w:val="hybridMultilevel"/>
    <w:tmpl w:val="812CE5B4"/>
    <w:lvl w:ilvl="0" w:tplc="D25C8E88">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 w15:restartNumberingAfterBreak="0">
    <w:nsid w:val="2E995BB6"/>
    <w:multiLevelType w:val="hybridMultilevel"/>
    <w:tmpl w:val="35FE9DE6"/>
    <w:lvl w:ilvl="0" w:tplc="E6E8E2BA">
      <w:start w:val="1"/>
      <w:numFmt w:val="decimal"/>
      <w:lvlText w:val="%1."/>
      <w:lvlJc w:val="left"/>
      <w:pPr>
        <w:ind w:left="720" w:hanging="360"/>
      </w:pPr>
      <w:rPr>
        <w:b w:val="0"/>
      </w:rPr>
    </w:lvl>
    <w:lvl w:ilvl="1" w:tplc="8362D4D6">
      <w:start w:val="1"/>
      <w:numFmt w:val="decimal"/>
      <w:lvlText w:val="%2)"/>
      <w:lvlJc w:val="left"/>
      <w:pPr>
        <w:ind w:left="1440" w:hanging="360"/>
      </w:pPr>
      <w:rPr>
        <w:rFonts w:ascii="Book Antiqua" w:eastAsia="Times New Roman" w:hAnsi="Book Antiqua" w:cs="Times New Roman"/>
        <w:b w:val="0"/>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68238FC"/>
    <w:multiLevelType w:val="multilevel"/>
    <w:tmpl w:val="786402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47EF5E4A"/>
    <w:multiLevelType w:val="hybridMultilevel"/>
    <w:tmpl w:val="D47C2C38"/>
    <w:lvl w:ilvl="0" w:tplc="6D609BEA">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7" w15:restartNumberingAfterBreak="0">
    <w:nsid w:val="51AE4A57"/>
    <w:multiLevelType w:val="hybridMultilevel"/>
    <w:tmpl w:val="7E4A7C86"/>
    <w:lvl w:ilvl="0" w:tplc="04150011">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8" w15:restartNumberingAfterBreak="0">
    <w:nsid w:val="65BE7C61"/>
    <w:multiLevelType w:val="hybridMultilevel"/>
    <w:tmpl w:val="7F36B7CE"/>
    <w:lvl w:ilvl="0" w:tplc="3CECA472">
      <w:start w:val="1"/>
      <w:numFmt w:val="decimal"/>
      <w:lvlText w:val="%1."/>
      <w:lvlJc w:val="left"/>
      <w:pPr>
        <w:ind w:left="720" w:hanging="360"/>
      </w:pPr>
      <w:rPr>
        <w:b w:val="0"/>
      </w:rPr>
    </w:lvl>
    <w:lvl w:ilvl="1" w:tplc="CDCC8C9E">
      <w:start w:val="1"/>
      <w:numFmt w:val="decimal"/>
      <w:lvlText w:val="%2)"/>
      <w:lvlJc w:val="left"/>
      <w:pPr>
        <w:ind w:left="1635"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9E65A02"/>
    <w:multiLevelType w:val="hybridMultilevel"/>
    <w:tmpl w:val="5622EA72"/>
    <w:lvl w:ilvl="0" w:tplc="95B4A9CE">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6F32907"/>
    <w:multiLevelType w:val="hybridMultilevel"/>
    <w:tmpl w:val="4CEC7ED6"/>
    <w:lvl w:ilvl="0" w:tplc="4920AE34">
      <w:start w:val="1"/>
      <w:numFmt w:val="decimal"/>
      <w:lvlText w:val="%1."/>
      <w:lvlJc w:val="left"/>
      <w:pPr>
        <w:ind w:left="643" w:hanging="360"/>
      </w:pPr>
      <w:rPr>
        <w:b w:val="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6A"/>
    <w:rsid w:val="001E3A90"/>
    <w:rsid w:val="00253FA9"/>
    <w:rsid w:val="00346BD9"/>
    <w:rsid w:val="003573AF"/>
    <w:rsid w:val="00385EA0"/>
    <w:rsid w:val="003F486D"/>
    <w:rsid w:val="00440F45"/>
    <w:rsid w:val="004C6A6A"/>
    <w:rsid w:val="005704D5"/>
    <w:rsid w:val="00606E22"/>
    <w:rsid w:val="007059F1"/>
    <w:rsid w:val="00751FC0"/>
    <w:rsid w:val="007D1705"/>
    <w:rsid w:val="007D2BC9"/>
    <w:rsid w:val="00810CF5"/>
    <w:rsid w:val="008427D6"/>
    <w:rsid w:val="00B27391"/>
    <w:rsid w:val="00C665B4"/>
    <w:rsid w:val="00D73262"/>
    <w:rsid w:val="00DF7E81"/>
    <w:rsid w:val="00E02F83"/>
    <w:rsid w:val="00FA7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0781"/>
  <w15:chartTrackingRefBased/>
  <w15:docId w15:val="{A58054ED-5C60-4CD3-B950-DCDCEFE1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6A6A"/>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6A6A"/>
    <w:rPr>
      <w:color w:val="0563C1" w:themeColor="hyperlink"/>
      <w:u w:val="single"/>
    </w:rPr>
  </w:style>
  <w:style w:type="paragraph" w:styleId="Akapitzlist">
    <w:name w:val="List Paragraph"/>
    <w:basedOn w:val="Normalny"/>
    <w:uiPriority w:val="34"/>
    <w:qFormat/>
    <w:rsid w:val="004C6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n.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kacja.ipn.gov.pl/edu/oddzialowe-biura-eduk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n.gov.pl/pl/kontakt/centrala" TargetMode="External"/><Relationship Id="rId11" Type="http://schemas.openxmlformats.org/officeDocument/2006/relationships/hyperlink" Target="mailto:Weronika.Kubiak@ipn.gov.pl" TargetMode="External"/><Relationship Id="rId5" Type="http://schemas.openxmlformats.org/officeDocument/2006/relationships/hyperlink" Target="http://www.ipn.gov.pl" TargetMode="External"/><Relationship Id="rId10" Type="http://schemas.openxmlformats.org/officeDocument/2006/relationships/hyperlink" Target="https://edukacja.ipn.gov.pl/edu/oddzialowe-biura-edukac" TargetMode="External"/><Relationship Id="rId4" Type="http://schemas.openxmlformats.org/officeDocument/2006/relationships/webSettings" Target="webSettings.xml"/><Relationship Id="rId9" Type="http://schemas.openxmlformats.org/officeDocument/2006/relationships/hyperlink" Target="https://ipn.gov.pl/pl/kontakt/central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1823</Words>
  <Characters>10944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Snarska</dc:creator>
  <cp:keywords/>
  <dc:description/>
  <cp:lastModifiedBy>Marta Snarska</cp:lastModifiedBy>
  <cp:revision>40</cp:revision>
  <dcterms:created xsi:type="dcterms:W3CDTF">2026-04-13T12:05:00Z</dcterms:created>
  <dcterms:modified xsi:type="dcterms:W3CDTF">2026-06-03T08:33:00Z</dcterms:modified>
</cp:coreProperties>
</file>