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8CF00" w14:textId="77777777" w:rsidR="00CD1BCA" w:rsidRPr="00FD5A0D" w:rsidRDefault="00CD1BCA" w:rsidP="00CD1BCA">
      <w:pPr>
        <w:jc w:val="center"/>
        <w:rPr>
          <w:rFonts w:ascii="Memoria" w:hAnsi="Memoria"/>
          <w:b/>
          <w:bCs/>
          <w:sz w:val="28"/>
          <w:szCs w:val="28"/>
        </w:rPr>
      </w:pPr>
      <w:bookmarkStart w:id="0" w:name="_Hlk117862674"/>
      <w:bookmarkStart w:id="1" w:name="_Hlk90029054"/>
      <w:r w:rsidRPr="00FD5A0D">
        <w:rPr>
          <w:rFonts w:ascii="Memoria" w:hAnsi="Memoria"/>
          <w:b/>
          <w:bCs/>
          <w:sz w:val="28"/>
          <w:szCs w:val="28"/>
        </w:rPr>
        <w:t xml:space="preserve">Regulamin </w:t>
      </w:r>
    </w:p>
    <w:p w14:paraId="654A038C" w14:textId="77777777" w:rsidR="00CD1BCA" w:rsidRPr="00FD5A0D" w:rsidRDefault="00CD1BCA" w:rsidP="00CD1BCA">
      <w:pPr>
        <w:jc w:val="center"/>
        <w:rPr>
          <w:rFonts w:ascii="Memoria" w:hAnsi="Memoria"/>
          <w:b/>
          <w:bCs/>
          <w:sz w:val="28"/>
          <w:szCs w:val="28"/>
        </w:rPr>
      </w:pPr>
      <w:r w:rsidRPr="00FD5A0D">
        <w:rPr>
          <w:rFonts w:ascii="Memoria" w:hAnsi="Memoria"/>
          <w:b/>
          <w:bCs/>
          <w:sz w:val="28"/>
          <w:szCs w:val="28"/>
        </w:rPr>
        <w:t>XI</w:t>
      </w:r>
      <w:r>
        <w:rPr>
          <w:rFonts w:ascii="Memoria" w:hAnsi="Memoria"/>
          <w:b/>
          <w:bCs/>
          <w:sz w:val="28"/>
          <w:szCs w:val="28"/>
        </w:rPr>
        <w:t>I</w:t>
      </w:r>
      <w:r w:rsidRPr="00FD5A0D">
        <w:rPr>
          <w:rFonts w:ascii="Memoria" w:hAnsi="Memoria"/>
          <w:b/>
          <w:bCs/>
          <w:sz w:val="28"/>
          <w:szCs w:val="28"/>
        </w:rPr>
        <w:t xml:space="preserve"> Regionalnej Olimpiady Historycznej Wiedzy o Armii Krajowej, </w:t>
      </w:r>
      <w:r w:rsidRPr="00FD5A0D">
        <w:rPr>
          <w:rFonts w:ascii="Memoria" w:hAnsi="Memoria"/>
          <w:b/>
          <w:bCs/>
          <w:sz w:val="28"/>
          <w:szCs w:val="28"/>
        </w:rPr>
        <w:br/>
        <w:t>jej poprzedniczkach i następczyniach</w:t>
      </w:r>
    </w:p>
    <w:p w14:paraId="6376F5D0" w14:textId="77777777" w:rsidR="00CD1BCA" w:rsidRPr="00FD5A0D" w:rsidRDefault="00CD1BCA" w:rsidP="00CD1BCA">
      <w:pPr>
        <w:jc w:val="center"/>
        <w:rPr>
          <w:rFonts w:ascii="Memoria" w:hAnsi="Memoria"/>
          <w:b/>
          <w:bCs/>
          <w:sz w:val="28"/>
          <w:szCs w:val="28"/>
        </w:rPr>
      </w:pPr>
    </w:p>
    <w:bookmarkEnd w:id="0"/>
    <w:p w14:paraId="65C1123D" w14:textId="77777777" w:rsidR="00CD1BCA" w:rsidRPr="002D50E6" w:rsidRDefault="00CD1BCA" w:rsidP="00CD1BCA">
      <w:pPr>
        <w:spacing w:line="276" w:lineRule="auto"/>
        <w:jc w:val="center"/>
        <w:rPr>
          <w:rFonts w:ascii="Memoria" w:hAnsi="Memoria"/>
          <w:b/>
          <w:sz w:val="20"/>
          <w:szCs w:val="20"/>
        </w:rPr>
      </w:pPr>
      <w:r w:rsidRPr="002D50E6">
        <w:rPr>
          <w:rFonts w:ascii="Memoria" w:hAnsi="Memoria"/>
          <w:b/>
          <w:sz w:val="20"/>
          <w:szCs w:val="20"/>
        </w:rPr>
        <w:t>Rozdział I</w:t>
      </w:r>
    </w:p>
    <w:p w14:paraId="3AE59AA8" w14:textId="77777777" w:rsidR="00CD1BCA" w:rsidRPr="002D50E6" w:rsidRDefault="00CD1BCA" w:rsidP="00CD1BCA">
      <w:pPr>
        <w:spacing w:line="276" w:lineRule="auto"/>
        <w:jc w:val="center"/>
        <w:rPr>
          <w:rFonts w:ascii="Memoria" w:hAnsi="Memoria"/>
          <w:b/>
          <w:sz w:val="20"/>
          <w:szCs w:val="20"/>
        </w:rPr>
      </w:pPr>
      <w:r w:rsidRPr="002D50E6">
        <w:rPr>
          <w:rFonts w:ascii="Memoria" w:hAnsi="Memoria"/>
          <w:b/>
          <w:sz w:val="20"/>
          <w:szCs w:val="20"/>
        </w:rPr>
        <w:t>Postanowienia ogólne</w:t>
      </w:r>
    </w:p>
    <w:bookmarkEnd w:id="1"/>
    <w:p w14:paraId="156AF979" w14:textId="77777777" w:rsidR="00CD1BCA" w:rsidRPr="002D50E6" w:rsidRDefault="00CD1BCA" w:rsidP="00CD1BCA">
      <w:pPr>
        <w:spacing w:line="276" w:lineRule="auto"/>
        <w:jc w:val="center"/>
        <w:rPr>
          <w:rFonts w:ascii="Memoria" w:hAnsi="Memoria"/>
          <w:sz w:val="20"/>
          <w:szCs w:val="20"/>
        </w:rPr>
      </w:pPr>
      <w:r w:rsidRPr="002D50E6">
        <w:rPr>
          <w:rFonts w:ascii="Memoria" w:hAnsi="Memoria"/>
          <w:sz w:val="20"/>
          <w:szCs w:val="20"/>
        </w:rPr>
        <w:t>§ 1.</w:t>
      </w:r>
    </w:p>
    <w:p w14:paraId="43F153A6" w14:textId="77777777" w:rsidR="00CD1BCA" w:rsidRDefault="00CD1BCA" w:rsidP="00CD1BCA">
      <w:pPr>
        <w:pStyle w:val="Tekstpodstawowy"/>
        <w:spacing w:line="276" w:lineRule="auto"/>
        <w:rPr>
          <w:rFonts w:ascii="Memoria" w:hAnsi="Memoria"/>
          <w:sz w:val="20"/>
          <w:szCs w:val="20"/>
        </w:rPr>
      </w:pPr>
      <w:r w:rsidRPr="002D50E6">
        <w:rPr>
          <w:rFonts w:ascii="Memoria" w:hAnsi="Memoria"/>
          <w:sz w:val="20"/>
          <w:szCs w:val="20"/>
        </w:rPr>
        <w:t>Celem konkursu edukacyjnego</w:t>
      </w:r>
      <w:r>
        <w:rPr>
          <w:rFonts w:ascii="Memoria" w:hAnsi="Memoria"/>
          <w:sz w:val="20"/>
          <w:szCs w:val="20"/>
        </w:rPr>
        <w:t xml:space="preserve"> „</w:t>
      </w:r>
      <w:r w:rsidRPr="006D5131">
        <w:rPr>
          <w:rFonts w:ascii="Memoria" w:hAnsi="Memoria"/>
          <w:sz w:val="20"/>
          <w:szCs w:val="20"/>
        </w:rPr>
        <w:t xml:space="preserve">Regionalnej Olimpiady Historycznej Wiedzy o Armii Krajowej, </w:t>
      </w:r>
      <w:r w:rsidRPr="006D5131">
        <w:rPr>
          <w:rFonts w:ascii="Memoria" w:hAnsi="Memoria"/>
          <w:sz w:val="20"/>
          <w:szCs w:val="20"/>
        </w:rPr>
        <w:br/>
        <w:t>jej poprzedniczkach i następczyniach</w:t>
      </w:r>
      <w:r>
        <w:rPr>
          <w:rFonts w:ascii="Memoria" w:hAnsi="Memoria"/>
          <w:sz w:val="20"/>
          <w:szCs w:val="20"/>
        </w:rPr>
        <w:t>”</w:t>
      </w:r>
      <w:r w:rsidRPr="002D50E6">
        <w:rPr>
          <w:rFonts w:ascii="Memoria" w:hAnsi="Memoria"/>
          <w:sz w:val="20"/>
          <w:szCs w:val="20"/>
        </w:rPr>
        <w:t xml:space="preserve"> zwanego dalej „Konkursem”, jest: </w:t>
      </w:r>
      <w:r w:rsidRPr="006D5131">
        <w:rPr>
          <w:rFonts w:ascii="Memoria" w:hAnsi="Memoria"/>
          <w:sz w:val="20"/>
          <w:szCs w:val="20"/>
        </w:rPr>
        <w:t>pogłębianie zainteresowań najnow</w:t>
      </w:r>
      <w:r w:rsidRPr="006D5131">
        <w:rPr>
          <w:rFonts w:ascii="Memoria" w:hAnsi="Memoria"/>
          <w:sz w:val="20"/>
          <w:szCs w:val="20"/>
        </w:rPr>
        <w:softHyphen/>
        <w:t>szą historią Polski i wzbogacanie wiedzy związanej z tą pro</w:t>
      </w:r>
      <w:r w:rsidRPr="006D5131">
        <w:rPr>
          <w:rFonts w:ascii="Memoria" w:hAnsi="Memoria"/>
          <w:sz w:val="20"/>
          <w:szCs w:val="20"/>
        </w:rPr>
        <w:softHyphen/>
        <w:t>blematyką oraz rozwijanie umiejętności dostrzegania wpływu wydarzeń rozgrywających się na świecie na sprawy polskie, pracy z literaturą historycz</w:t>
      </w:r>
      <w:r w:rsidRPr="006D5131">
        <w:rPr>
          <w:rFonts w:ascii="Memoria" w:hAnsi="Memoria"/>
          <w:sz w:val="20"/>
          <w:szCs w:val="20"/>
        </w:rPr>
        <w:softHyphen/>
        <w:t>ną, prezentacji rezultatów własnej pracy. Nadrzędnym ce</w:t>
      </w:r>
      <w:r w:rsidRPr="006D5131">
        <w:rPr>
          <w:rFonts w:ascii="Memoria" w:hAnsi="Memoria"/>
          <w:sz w:val="20"/>
          <w:szCs w:val="20"/>
        </w:rPr>
        <w:softHyphen/>
        <w:t xml:space="preserve">lem </w:t>
      </w:r>
      <w:r>
        <w:rPr>
          <w:rFonts w:ascii="Memoria" w:hAnsi="Memoria"/>
          <w:sz w:val="20"/>
          <w:szCs w:val="20"/>
        </w:rPr>
        <w:t>Konkursu</w:t>
      </w:r>
      <w:r w:rsidRPr="006D5131">
        <w:rPr>
          <w:rFonts w:ascii="Memoria" w:hAnsi="Memoria"/>
          <w:sz w:val="20"/>
          <w:szCs w:val="20"/>
        </w:rPr>
        <w:t xml:space="preserve"> – bez względu na osiągnięte przez uczestników wyni</w:t>
      </w:r>
      <w:r w:rsidRPr="006D5131">
        <w:rPr>
          <w:rFonts w:ascii="Memoria" w:hAnsi="Memoria"/>
          <w:sz w:val="20"/>
          <w:szCs w:val="20"/>
        </w:rPr>
        <w:softHyphen/>
        <w:t>ki jest kształtowanie postaw obywatelskich i patriotycz</w:t>
      </w:r>
      <w:r w:rsidRPr="006D5131">
        <w:rPr>
          <w:rFonts w:ascii="Memoria" w:hAnsi="Memoria"/>
          <w:sz w:val="20"/>
          <w:szCs w:val="20"/>
        </w:rPr>
        <w:softHyphen/>
        <w:t>nych oraz budowa poczucia tożsamości regionalnej i naro</w:t>
      </w:r>
      <w:r w:rsidRPr="006D5131">
        <w:rPr>
          <w:rFonts w:ascii="Memoria" w:hAnsi="Memoria"/>
          <w:sz w:val="20"/>
          <w:szCs w:val="20"/>
        </w:rPr>
        <w:softHyphen/>
        <w:t>dowej</w:t>
      </w:r>
      <w:r>
        <w:rPr>
          <w:rFonts w:ascii="Memoria" w:hAnsi="Memoria"/>
          <w:sz w:val="20"/>
          <w:szCs w:val="20"/>
        </w:rPr>
        <w:t>.</w:t>
      </w:r>
      <w:r w:rsidRPr="00D24587">
        <w:rPr>
          <w:rFonts w:ascii="Memoria" w:hAnsi="Memoria"/>
          <w:sz w:val="20"/>
          <w:szCs w:val="20"/>
        </w:rPr>
        <w:t xml:space="preserve"> </w:t>
      </w:r>
    </w:p>
    <w:p w14:paraId="1C22E617" w14:textId="77777777" w:rsidR="00CD1BCA" w:rsidRPr="006D5131" w:rsidRDefault="00CD1BCA" w:rsidP="00CD1BCA">
      <w:pPr>
        <w:spacing w:line="276" w:lineRule="auto"/>
        <w:jc w:val="both"/>
        <w:rPr>
          <w:rFonts w:ascii="Memoria" w:hAnsi="Memoria"/>
          <w:sz w:val="20"/>
          <w:szCs w:val="20"/>
        </w:rPr>
      </w:pPr>
    </w:p>
    <w:p w14:paraId="01E1D195" w14:textId="77777777" w:rsidR="00CD1BCA" w:rsidRPr="002D50E6" w:rsidRDefault="00CD1BCA" w:rsidP="00CD1BCA">
      <w:pPr>
        <w:spacing w:line="276" w:lineRule="auto"/>
        <w:jc w:val="center"/>
        <w:rPr>
          <w:rFonts w:ascii="Memoria" w:hAnsi="Memoria"/>
          <w:sz w:val="20"/>
          <w:szCs w:val="20"/>
        </w:rPr>
      </w:pPr>
      <w:r w:rsidRPr="002D50E6">
        <w:rPr>
          <w:rFonts w:ascii="Memoria" w:hAnsi="Memoria"/>
          <w:sz w:val="20"/>
          <w:szCs w:val="20"/>
        </w:rPr>
        <w:t>§ 2.</w:t>
      </w:r>
    </w:p>
    <w:p w14:paraId="4F31F0B5" w14:textId="77777777" w:rsidR="00CD1BCA" w:rsidRPr="006D5131" w:rsidRDefault="00CD1BCA" w:rsidP="00CD1BCA">
      <w:pPr>
        <w:spacing w:line="276" w:lineRule="auto"/>
        <w:jc w:val="both"/>
      </w:pPr>
      <w:r w:rsidRPr="002D50E6">
        <w:rPr>
          <w:rFonts w:ascii="Memoria" w:hAnsi="Memoria"/>
          <w:sz w:val="20"/>
          <w:szCs w:val="20"/>
        </w:rPr>
        <w:t xml:space="preserve">Organizatorem Konkursu jest Oddział Instytutu Pamięci Narodowej – Komisji Ścigania Zbrodni przeciwko Narodowi Polskiemu w Białymstoku, z siedzibą przy ul. Warsztatowej </w:t>
      </w:r>
      <w:r w:rsidRPr="002D50E6">
        <w:rPr>
          <w:rFonts w:ascii="Memoria" w:hAnsi="Memoria"/>
          <w:sz w:val="20"/>
          <w:szCs w:val="20"/>
        </w:rPr>
        <w:br/>
        <w:t>1 a, 15-637 Białystok</w:t>
      </w:r>
      <w:r>
        <w:rPr>
          <w:rFonts w:ascii="Memoria" w:hAnsi="Memoria"/>
          <w:sz w:val="20"/>
          <w:szCs w:val="20"/>
        </w:rPr>
        <w:t xml:space="preserve"> </w:t>
      </w:r>
      <w:r w:rsidRPr="006D5131">
        <w:rPr>
          <w:rFonts w:ascii="Memoria" w:hAnsi="Memoria"/>
          <w:sz w:val="20"/>
          <w:szCs w:val="20"/>
        </w:rPr>
        <w:t xml:space="preserve">oraz Centrum Kształcenia Zawodowego w Wysokiem Mazowieckiem, </w:t>
      </w:r>
      <w:r>
        <w:rPr>
          <w:rFonts w:ascii="Memoria" w:hAnsi="Memoria"/>
          <w:sz w:val="20"/>
          <w:szCs w:val="20"/>
        </w:rPr>
        <w:br/>
      </w:r>
      <w:r w:rsidRPr="006D5131">
        <w:rPr>
          <w:rFonts w:ascii="Memoria" w:hAnsi="Memoria"/>
          <w:sz w:val="20"/>
          <w:szCs w:val="20"/>
        </w:rPr>
        <w:t xml:space="preserve">ul. Władysława Pelca 11, 18-200 Wysokie Mazowieckie </w:t>
      </w:r>
      <w:r w:rsidRPr="002D50E6">
        <w:rPr>
          <w:rFonts w:ascii="Memoria" w:hAnsi="Memoria"/>
          <w:sz w:val="20"/>
          <w:szCs w:val="20"/>
        </w:rPr>
        <w:t>zwan</w:t>
      </w:r>
      <w:r>
        <w:rPr>
          <w:rFonts w:ascii="Memoria" w:hAnsi="Memoria"/>
          <w:sz w:val="20"/>
          <w:szCs w:val="20"/>
        </w:rPr>
        <w:t>i</w:t>
      </w:r>
      <w:r w:rsidRPr="002D50E6">
        <w:rPr>
          <w:rFonts w:ascii="Memoria" w:hAnsi="Memoria"/>
          <w:sz w:val="20"/>
          <w:szCs w:val="20"/>
        </w:rPr>
        <w:t xml:space="preserve"> dalej „Organizator</w:t>
      </w:r>
      <w:r>
        <w:rPr>
          <w:rFonts w:ascii="Memoria" w:hAnsi="Memoria"/>
          <w:sz w:val="20"/>
          <w:szCs w:val="20"/>
        </w:rPr>
        <w:t>ami</w:t>
      </w:r>
      <w:r w:rsidRPr="002D50E6">
        <w:rPr>
          <w:rFonts w:ascii="Memoria" w:hAnsi="Memoria"/>
          <w:sz w:val="20"/>
          <w:szCs w:val="20"/>
        </w:rPr>
        <w:t>”.</w:t>
      </w:r>
    </w:p>
    <w:p w14:paraId="49EC36B5" w14:textId="77777777" w:rsidR="00CD1BCA" w:rsidRPr="002D50E6" w:rsidRDefault="00CD1BCA" w:rsidP="00CD1BCA">
      <w:pPr>
        <w:spacing w:line="276" w:lineRule="auto"/>
        <w:jc w:val="both"/>
        <w:rPr>
          <w:rFonts w:ascii="Memoria" w:hAnsi="Memoria"/>
          <w:sz w:val="20"/>
          <w:szCs w:val="20"/>
        </w:rPr>
      </w:pPr>
    </w:p>
    <w:p w14:paraId="05FB9E44" w14:textId="77777777" w:rsidR="00CD1BCA" w:rsidRPr="002D50E6" w:rsidRDefault="00CD1BCA" w:rsidP="00CD1BCA">
      <w:pPr>
        <w:spacing w:line="276" w:lineRule="auto"/>
        <w:jc w:val="center"/>
        <w:rPr>
          <w:rFonts w:ascii="Memoria" w:hAnsi="Memoria"/>
          <w:b/>
          <w:sz w:val="20"/>
          <w:szCs w:val="20"/>
        </w:rPr>
      </w:pPr>
      <w:r w:rsidRPr="002D50E6">
        <w:rPr>
          <w:rFonts w:ascii="Memoria" w:hAnsi="Memoria"/>
          <w:b/>
          <w:sz w:val="20"/>
          <w:szCs w:val="20"/>
        </w:rPr>
        <w:t>Rozdział II</w:t>
      </w:r>
    </w:p>
    <w:p w14:paraId="20F34862" w14:textId="77777777" w:rsidR="00CD1BCA" w:rsidRPr="002D50E6" w:rsidRDefault="00CD1BCA" w:rsidP="00CD1BCA">
      <w:pPr>
        <w:spacing w:line="276" w:lineRule="auto"/>
        <w:jc w:val="center"/>
        <w:rPr>
          <w:rFonts w:ascii="Memoria" w:hAnsi="Memoria"/>
          <w:b/>
          <w:sz w:val="20"/>
          <w:szCs w:val="20"/>
        </w:rPr>
      </w:pPr>
      <w:r w:rsidRPr="002D50E6">
        <w:rPr>
          <w:rFonts w:ascii="Memoria" w:hAnsi="Memoria"/>
          <w:b/>
          <w:sz w:val="20"/>
          <w:szCs w:val="20"/>
        </w:rPr>
        <w:t>Zasady uczestnictwa w Konkursie</w:t>
      </w:r>
    </w:p>
    <w:p w14:paraId="302C9B7D" w14:textId="77777777" w:rsidR="00CD1BCA" w:rsidRPr="005C66C3" w:rsidRDefault="00CD1BCA" w:rsidP="00CD1BCA">
      <w:pPr>
        <w:spacing w:line="276" w:lineRule="auto"/>
        <w:jc w:val="center"/>
        <w:rPr>
          <w:rFonts w:ascii="Memoria" w:eastAsia="Calibri" w:hAnsi="Memoria"/>
          <w:sz w:val="20"/>
          <w:szCs w:val="20"/>
        </w:rPr>
      </w:pPr>
      <w:r w:rsidRPr="005C66C3">
        <w:rPr>
          <w:rFonts w:ascii="Memoria" w:eastAsia="Calibri" w:hAnsi="Memoria"/>
          <w:sz w:val="20"/>
          <w:szCs w:val="20"/>
        </w:rPr>
        <w:t>§ 3.</w:t>
      </w:r>
    </w:p>
    <w:p w14:paraId="3A55D39E" w14:textId="77777777" w:rsidR="00CD1BCA" w:rsidRPr="005C66C3" w:rsidRDefault="00CD1BCA" w:rsidP="00CD1BCA">
      <w:pPr>
        <w:numPr>
          <w:ilvl w:val="0"/>
          <w:numId w:val="1"/>
        </w:numPr>
        <w:tabs>
          <w:tab w:val="clear" w:pos="2320"/>
          <w:tab w:val="num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Memoria" w:eastAsia="Calibri" w:hAnsi="Memoria"/>
          <w:sz w:val="20"/>
          <w:szCs w:val="20"/>
        </w:rPr>
      </w:pPr>
      <w:r w:rsidRPr="005C66C3">
        <w:rPr>
          <w:rFonts w:ascii="Memoria" w:eastAsia="Calibri" w:hAnsi="Memoria"/>
          <w:sz w:val="20"/>
          <w:szCs w:val="20"/>
        </w:rPr>
        <w:t xml:space="preserve">Konkurs skierowany jest do uczniów szkół ponadpodstawowych z </w:t>
      </w:r>
      <w:r>
        <w:rPr>
          <w:rFonts w:ascii="Memoria" w:eastAsia="Calibri" w:hAnsi="Memoria"/>
          <w:sz w:val="20"/>
          <w:szCs w:val="20"/>
        </w:rPr>
        <w:t>obsza</w:t>
      </w:r>
      <w:r w:rsidRPr="005C66C3">
        <w:rPr>
          <w:rFonts w:ascii="Memoria" w:eastAsia="Calibri" w:hAnsi="Memoria"/>
          <w:sz w:val="20"/>
          <w:szCs w:val="20"/>
        </w:rPr>
        <w:t>ru działalności właściwego miejscowo dla Oddziału Instytutu Pamięci Narodowej w Białymstoku. Wykaz powiatów przynależnych</w:t>
      </w:r>
      <w:r>
        <w:rPr>
          <w:rFonts w:ascii="Memoria" w:eastAsia="Calibri" w:hAnsi="Memoria"/>
          <w:sz w:val="20"/>
          <w:szCs w:val="20"/>
        </w:rPr>
        <w:t xml:space="preserve"> Oddziałowi</w:t>
      </w:r>
      <w:r w:rsidRPr="005C66C3">
        <w:rPr>
          <w:rFonts w:ascii="Memoria" w:eastAsia="Calibri" w:hAnsi="Memoria"/>
          <w:sz w:val="20"/>
          <w:szCs w:val="20"/>
        </w:rPr>
        <w:t xml:space="preserve"> IPN </w:t>
      </w:r>
      <w:r>
        <w:rPr>
          <w:rFonts w:ascii="Memoria" w:eastAsia="Calibri" w:hAnsi="Memoria"/>
          <w:sz w:val="20"/>
          <w:szCs w:val="20"/>
        </w:rPr>
        <w:t xml:space="preserve">w Białymstoku </w:t>
      </w:r>
      <w:r w:rsidRPr="005C66C3">
        <w:rPr>
          <w:rFonts w:ascii="Memoria" w:eastAsia="Calibri" w:hAnsi="Memoria"/>
          <w:sz w:val="20"/>
          <w:szCs w:val="20"/>
        </w:rPr>
        <w:t xml:space="preserve">znajduje się w załączniku nr 3 do regulaminu. </w:t>
      </w:r>
    </w:p>
    <w:p w14:paraId="09A419A3" w14:textId="77777777" w:rsidR="00CD1BCA" w:rsidRPr="002D50E6" w:rsidRDefault="00CD1BCA" w:rsidP="00CD1BCA">
      <w:pPr>
        <w:numPr>
          <w:ilvl w:val="0"/>
          <w:numId w:val="1"/>
        </w:numPr>
        <w:tabs>
          <w:tab w:val="clear" w:pos="2320"/>
          <w:tab w:val="num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Memoria" w:eastAsia="Calibri" w:hAnsi="Memoria"/>
          <w:sz w:val="20"/>
          <w:szCs w:val="20"/>
        </w:rPr>
      </w:pPr>
      <w:r>
        <w:rPr>
          <w:rFonts w:ascii="Memoria" w:eastAsia="Calibri" w:hAnsi="Memoria"/>
          <w:sz w:val="20"/>
          <w:szCs w:val="20"/>
        </w:rPr>
        <w:t>W Konkursie każdy Uczestnik bierze udział indywidualnie.</w:t>
      </w:r>
    </w:p>
    <w:p w14:paraId="77782F65" w14:textId="77777777" w:rsidR="00CD1BCA" w:rsidRDefault="00CD1BCA" w:rsidP="00CD1BCA">
      <w:pPr>
        <w:numPr>
          <w:ilvl w:val="0"/>
          <w:numId w:val="1"/>
        </w:numPr>
        <w:tabs>
          <w:tab w:val="clear" w:pos="2320"/>
          <w:tab w:val="num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Memoria" w:eastAsia="Calibri" w:hAnsi="Memoria"/>
          <w:sz w:val="20"/>
          <w:szCs w:val="20"/>
        </w:rPr>
      </w:pPr>
      <w:r>
        <w:rPr>
          <w:rFonts w:ascii="Memoria" w:eastAsia="Calibri" w:hAnsi="Memoria"/>
          <w:sz w:val="20"/>
          <w:szCs w:val="20"/>
        </w:rPr>
        <w:t>Uczestnik</w:t>
      </w:r>
      <w:r w:rsidRPr="002D50E6">
        <w:rPr>
          <w:rFonts w:ascii="Memoria" w:eastAsia="Calibri" w:hAnsi="Memoria"/>
          <w:sz w:val="20"/>
          <w:szCs w:val="20"/>
        </w:rPr>
        <w:t xml:space="preserve"> </w:t>
      </w:r>
      <w:r>
        <w:rPr>
          <w:rFonts w:ascii="Memoria" w:eastAsia="Calibri" w:hAnsi="Memoria"/>
          <w:sz w:val="20"/>
          <w:szCs w:val="20"/>
        </w:rPr>
        <w:t xml:space="preserve">realizuje zadanie konkursowe samodzielnie, wcześniej przygotowując się </w:t>
      </w:r>
      <w:r w:rsidRPr="002D50E6">
        <w:rPr>
          <w:rFonts w:ascii="Memoria" w:eastAsia="Calibri" w:hAnsi="Memoria"/>
          <w:sz w:val="20"/>
          <w:szCs w:val="20"/>
        </w:rPr>
        <w:t>pod opieką merytoryczną nauczyciela.</w:t>
      </w:r>
    </w:p>
    <w:p w14:paraId="58BF23D6" w14:textId="77777777" w:rsidR="00CD1BCA" w:rsidRDefault="00CD1BCA" w:rsidP="00CD1BCA">
      <w:pPr>
        <w:numPr>
          <w:ilvl w:val="0"/>
          <w:numId w:val="1"/>
        </w:numPr>
        <w:tabs>
          <w:tab w:val="clear" w:pos="2320"/>
          <w:tab w:val="num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Memoria" w:eastAsia="Calibri" w:hAnsi="Memoria"/>
          <w:sz w:val="20"/>
          <w:szCs w:val="20"/>
        </w:rPr>
      </w:pPr>
      <w:r w:rsidRPr="00B8071E">
        <w:rPr>
          <w:rFonts w:ascii="Memoria" w:eastAsia="Calibri" w:hAnsi="Memoria"/>
          <w:sz w:val="20"/>
          <w:szCs w:val="20"/>
        </w:rPr>
        <w:t xml:space="preserve">Szkoła zgłasza udział uczniów w Konkursie poprzez wypełnienie formularza zgłoszeniowego stanowiącego załącznik nr 1 do Regulaminu, podpisanie go i przesłanie (jego skanu/fotografii) na adres e-mail </w:t>
      </w:r>
      <w:r>
        <w:rPr>
          <w:rFonts w:ascii="Memoria" w:eastAsia="Calibri" w:hAnsi="Memoria"/>
          <w:sz w:val="20"/>
          <w:szCs w:val="20"/>
        </w:rPr>
        <w:t>P</w:t>
      </w:r>
      <w:r w:rsidRPr="00B8071E">
        <w:rPr>
          <w:rFonts w:ascii="Memoria" w:eastAsia="Calibri" w:hAnsi="Memoria"/>
          <w:sz w:val="20"/>
          <w:szCs w:val="20"/>
        </w:rPr>
        <w:t>rze</w:t>
      </w:r>
      <w:r>
        <w:rPr>
          <w:rFonts w:ascii="Memoria" w:eastAsia="Calibri" w:hAnsi="Memoria"/>
          <w:sz w:val="20"/>
          <w:szCs w:val="20"/>
        </w:rPr>
        <w:t>m</w:t>
      </w:r>
      <w:r w:rsidRPr="00B8071E">
        <w:rPr>
          <w:rFonts w:ascii="Memoria" w:eastAsia="Calibri" w:hAnsi="Memoria"/>
          <w:sz w:val="20"/>
          <w:szCs w:val="20"/>
        </w:rPr>
        <w:t>y</w:t>
      </w:r>
      <w:r>
        <w:rPr>
          <w:rFonts w:ascii="Memoria" w:eastAsia="Calibri" w:hAnsi="Memoria"/>
          <w:sz w:val="20"/>
          <w:szCs w:val="20"/>
        </w:rPr>
        <w:t>sława</w:t>
      </w:r>
      <w:r w:rsidRPr="00B8071E">
        <w:rPr>
          <w:rFonts w:ascii="Memoria" w:eastAsia="Calibri" w:hAnsi="Memoria"/>
          <w:sz w:val="20"/>
          <w:szCs w:val="20"/>
        </w:rPr>
        <w:t xml:space="preserve"> </w:t>
      </w:r>
      <w:r>
        <w:rPr>
          <w:rFonts w:ascii="Memoria" w:eastAsia="Calibri" w:hAnsi="Memoria"/>
          <w:sz w:val="20"/>
          <w:szCs w:val="20"/>
        </w:rPr>
        <w:t>Czyżew</w:t>
      </w:r>
      <w:r w:rsidRPr="00B8071E">
        <w:rPr>
          <w:rFonts w:ascii="Memoria" w:eastAsia="Calibri" w:hAnsi="Memoria"/>
          <w:sz w:val="20"/>
          <w:szCs w:val="20"/>
        </w:rPr>
        <w:t>skie</w:t>
      </w:r>
      <w:r>
        <w:rPr>
          <w:rFonts w:ascii="Memoria" w:eastAsia="Calibri" w:hAnsi="Memoria"/>
          <w:sz w:val="20"/>
          <w:szCs w:val="20"/>
        </w:rPr>
        <w:t>go</w:t>
      </w:r>
      <w:r w:rsidRPr="00B8071E">
        <w:rPr>
          <w:rFonts w:ascii="Memoria" w:eastAsia="Calibri" w:hAnsi="Memoria"/>
          <w:sz w:val="20"/>
          <w:szCs w:val="20"/>
        </w:rPr>
        <w:t xml:space="preserve"> – koordynatora Konkursu z ramienia IPN: </w:t>
      </w:r>
      <w:r>
        <w:rPr>
          <w:rFonts w:eastAsia="Calibri"/>
        </w:rPr>
        <w:t>p</w:t>
      </w:r>
      <w:r w:rsidRPr="005C66C3">
        <w:rPr>
          <w:rFonts w:eastAsia="Calibri"/>
        </w:rPr>
        <w:t>rze</w:t>
      </w:r>
      <w:r>
        <w:rPr>
          <w:rFonts w:eastAsia="Calibri"/>
        </w:rPr>
        <w:t>mysl</w:t>
      </w:r>
      <w:r w:rsidRPr="005C66C3">
        <w:rPr>
          <w:rFonts w:eastAsia="Calibri"/>
        </w:rPr>
        <w:t>a</w:t>
      </w:r>
      <w:r>
        <w:rPr>
          <w:rFonts w:eastAsia="Calibri"/>
        </w:rPr>
        <w:t>w</w:t>
      </w:r>
      <w:r w:rsidRPr="005C66C3">
        <w:rPr>
          <w:rFonts w:eastAsia="Calibri"/>
        </w:rPr>
        <w:t>.</w:t>
      </w:r>
      <w:r>
        <w:rPr>
          <w:rFonts w:eastAsia="Calibri"/>
        </w:rPr>
        <w:t>czyzew</w:t>
      </w:r>
      <w:r w:rsidRPr="005C66C3">
        <w:rPr>
          <w:rFonts w:eastAsia="Calibri"/>
        </w:rPr>
        <w:t>sk</w:t>
      </w:r>
      <w:r>
        <w:rPr>
          <w:rFonts w:eastAsia="Calibri"/>
        </w:rPr>
        <w:t>i</w:t>
      </w:r>
      <w:hyperlink r:id="rId7" w:history="1">
        <w:r w:rsidRPr="005C66C3">
          <w:rPr>
            <w:rFonts w:eastAsia="Calibri"/>
          </w:rPr>
          <w:t>@ipn.gov.pl</w:t>
        </w:r>
      </w:hyperlink>
      <w:r w:rsidRPr="00B8071E">
        <w:rPr>
          <w:rFonts w:ascii="Memoria" w:eastAsia="Calibri" w:hAnsi="Memoria"/>
          <w:sz w:val="20"/>
          <w:szCs w:val="20"/>
        </w:rPr>
        <w:t xml:space="preserve"> do dnia </w:t>
      </w:r>
      <w:r>
        <w:rPr>
          <w:rFonts w:ascii="Memoria" w:eastAsia="Calibri" w:hAnsi="Memoria"/>
          <w:sz w:val="20"/>
          <w:szCs w:val="20"/>
        </w:rPr>
        <w:t>23</w:t>
      </w:r>
      <w:r w:rsidRPr="00B8071E">
        <w:rPr>
          <w:rFonts w:ascii="Memoria" w:eastAsia="Calibri" w:hAnsi="Memoria"/>
          <w:sz w:val="20"/>
          <w:szCs w:val="20"/>
        </w:rPr>
        <w:t xml:space="preserve"> stycznia 202</w:t>
      </w:r>
      <w:r>
        <w:rPr>
          <w:rFonts w:ascii="Memoria" w:eastAsia="Calibri" w:hAnsi="Memoria"/>
          <w:sz w:val="20"/>
          <w:szCs w:val="20"/>
        </w:rPr>
        <w:t>6</w:t>
      </w:r>
      <w:r w:rsidRPr="00B8071E">
        <w:rPr>
          <w:rFonts w:ascii="Memoria" w:eastAsia="Calibri" w:hAnsi="Memoria"/>
          <w:sz w:val="20"/>
          <w:szCs w:val="20"/>
        </w:rPr>
        <w:t xml:space="preserve"> r. </w:t>
      </w:r>
      <w:r>
        <w:rPr>
          <w:rFonts w:ascii="Memoria" w:eastAsia="Calibri" w:hAnsi="Memoria"/>
          <w:sz w:val="20"/>
          <w:szCs w:val="20"/>
        </w:rPr>
        <w:t>Liczba</w:t>
      </w:r>
      <w:r w:rsidRPr="00B8071E">
        <w:rPr>
          <w:rFonts w:ascii="Memoria" w:eastAsia="Calibri" w:hAnsi="Memoria"/>
          <w:sz w:val="20"/>
          <w:szCs w:val="20"/>
        </w:rPr>
        <w:t xml:space="preserve"> uczniów zgłoszonych do konkursu z danej szkoły </w:t>
      </w:r>
      <w:r>
        <w:rPr>
          <w:rFonts w:ascii="Memoria" w:eastAsia="Calibri" w:hAnsi="Memoria"/>
          <w:sz w:val="20"/>
          <w:szCs w:val="20"/>
        </w:rPr>
        <w:t xml:space="preserve">nie </w:t>
      </w:r>
      <w:r w:rsidRPr="00B8071E">
        <w:rPr>
          <w:rFonts w:ascii="Memoria" w:eastAsia="Calibri" w:hAnsi="Memoria"/>
          <w:sz w:val="20"/>
          <w:szCs w:val="20"/>
        </w:rPr>
        <w:t>jest ograniczona</w:t>
      </w:r>
      <w:r>
        <w:rPr>
          <w:rFonts w:ascii="Memoria" w:eastAsia="Calibri" w:hAnsi="Memoria"/>
          <w:sz w:val="20"/>
          <w:szCs w:val="20"/>
        </w:rPr>
        <w:t xml:space="preserve">. </w:t>
      </w:r>
    </w:p>
    <w:p w14:paraId="37CEA32E" w14:textId="77777777" w:rsidR="00CD1BCA" w:rsidRPr="00B148A7" w:rsidRDefault="00CD1BCA" w:rsidP="00CD1BCA">
      <w:pPr>
        <w:numPr>
          <w:ilvl w:val="0"/>
          <w:numId w:val="1"/>
        </w:numPr>
        <w:tabs>
          <w:tab w:val="clear" w:pos="2320"/>
          <w:tab w:val="num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Memoria" w:eastAsia="Calibri" w:hAnsi="Memoria"/>
          <w:sz w:val="20"/>
          <w:szCs w:val="20"/>
        </w:rPr>
      </w:pPr>
      <w:r w:rsidRPr="007F0B34">
        <w:rPr>
          <w:rFonts w:ascii="Memoria" w:eastAsia="Calibri" w:hAnsi="Memoria"/>
          <w:sz w:val="20"/>
          <w:szCs w:val="20"/>
        </w:rPr>
        <w:t xml:space="preserve">Organizatorzy pokrywają koszty przewozu/dojazdu na </w:t>
      </w:r>
      <w:r>
        <w:rPr>
          <w:rFonts w:ascii="Memoria" w:eastAsia="Calibri" w:hAnsi="Memoria"/>
          <w:sz w:val="20"/>
          <w:szCs w:val="20"/>
        </w:rPr>
        <w:t>miejsce</w:t>
      </w:r>
      <w:r w:rsidRPr="007F0B34">
        <w:rPr>
          <w:rFonts w:ascii="Memoria" w:eastAsia="Calibri" w:hAnsi="Memoria"/>
          <w:sz w:val="20"/>
          <w:szCs w:val="20"/>
        </w:rPr>
        <w:t xml:space="preserve"> </w:t>
      </w:r>
      <w:r>
        <w:rPr>
          <w:rFonts w:ascii="Memoria" w:eastAsia="Calibri" w:hAnsi="Memoria"/>
          <w:sz w:val="20"/>
          <w:szCs w:val="20"/>
        </w:rPr>
        <w:t xml:space="preserve">przeprowadzenia </w:t>
      </w:r>
      <w:r w:rsidRPr="007F0B34">
        <w:rPr>
          <w:rFonts w:ascii="Memoria" w:eastAsia="Calibri" w:hAnsi="Memoria"/>
          <w:sz w:val="20"/>
          <w:szCs w:val="20"/>
        </w:rPr>
        <w:t>I etap</w:t>
      </w:r>
      <w:r>
        <w:rPr>
          <w:rFonts w:ascii="Memoria" w:eastAsia="Calibri" w:hAnsi="Memoria"/>
          <w:sz w:val="20"/>
          <w:szCs w:val="20"/>
        </w:rPr>
        <w:t>u</w:t>
      </w:r>
      <w:r w:rsidRPr="007F0B34">
        <w:rPr>
          <w:rFonts w:ascii="Memoria" w:eastAsia="Calibri" w:hAnsi="Memoria"/>
          <w:sz w:val="20"/>
          <w:szCs w:val="20"/>
        </w:rPr>
        <w:t xml:space="preserve"> Konkursu i powrót Uczestników z wyznaczonych miejsc (zostaną one podane po ustaleniu listy osób biorących udział w Konkursie)</w:t>
      </w:r>
      <w:r>
        <w:rPr>
          <w:rFonts w:ascii="Memoria" w:eastAsia="Calibri" w:hAnsi="Memoria"/>
          <w:sz w:val="20"/>
          <w:szCs w:val="20"/>
        </w:rPr>
        <w:t xml:space="preserve">. Organizatorzy </w:t>
      </w:r>
      <w:r w:rsidRPr="00B148A7">
        <w:rPr>
          <w:rFonts w:ascii="Memoria" w:eastAsia="Calibri" w:hAnsi="Memoria"/>
          <w:sz w:val="20"/>
          <w:szCs w:val="20"/>
        </w:rPr>
        <w:t>nie ponoszą kosztów za dojazd na miejsce Konkursu i powrót Uczestników</w:t>
      </w:r>
      <w:r>
        <w:rPr>
          <w:rFonts w:ascii="Memoria" w:eastAsia="Calibri" w:hAnsi="Memoria"/>
          <w:sz w:val="20"/>
          <w:szCs w:val="20"/>
        </w:rPr>
        <w:t xml:space="preserve"> za udział w II etapie.</w:t>
      </w:r>
      <w:r w:rsidRPr="00B148A7">
        <w:rPr>
          <w:rFonts w:ascii="Memoria" w:eastAsia="Calibri" w:hAnsi="Memoria"/>
          <w:sz w:val="20"/>
          <w:szCs w:val="20"/>
        </w:rPr>
        <w:t xml:space="preserve"> </w:t>
      </w:r>
      <w:r>
        <w:rPr>
          <w:rFonts w:ascii="Memoria" w:eastAsia="Calibri" w:hAnsi="Memoria"/>
          <w:sz w:val="20"/>
          <w:szCs w:val="20"/>
        </w:rPr>
        <w:t>Oznacza to, że U</w:t>
      </w:r>
      <w:r w:rsidRPr="00B148A7">
        <w:rPr>
          <w:rFonts w:ascii="Memoria" w:eastAsia="Calibri" w:hAnsi="Memoria"/>
          <w:sz w:val="20"/>
          <w:szCs w:val="20"/>
        </w:rPr>
        <w:t>czestnicy/szkoła we własnym zakresie pokrywają koszty dojazdu</w:t>
      </w:r>
      <w:r>
        <w:rPr>
          <w:rFonts w:ascii="Memoria" w:eastAsia="Calibri" w:hAnsi="Memoria"/>
          <w:sz w:val="20"/>
          <w:szCs w:val="20"/>
        </w:rPr>
        <w:t xml:space="preserve"> na II etap Konkursu</w:t>
      </w:r>
      <w:r w:rsidRPr="00B148A7">
        <w:rPr>
          <w:rFonts w:ascii="Memoria" w:eastAsia="Calibri" w:hAnsi="Memoria"/>
          <w:sz w:val="20"/>
          <w:szCs w:val="20"/>
        </w:rPr>
        <w:t>.</w:t>
      </w:r>
    </w:p>
    <w:p w14:paraId="0D56FEC5" w14:textId="77777777" w:rsidR="00CD1BCA" w:rsidRPr="002D50E6" w:rsidRDefault="00CD1BCA" w:rsidP="00CD1BCA">
      <w:pPr>
        <w:numPr>
          <w:ilvl w:val="0"/>
          <w:numId w:val="1"/>
        </w:numPr>
        <w:tabs>
          <w:tab w:val="clear" w:pos="2320"/>
          <w:tab w:val="num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Memoria" w:eastAsia="Calibri" w:hAnsi="Memoria"/>
          <w:sz w:val="20"/>
          <w:szCs w:val="20"/>
        </w:rPr>
      </w:pPr>
      <w:r w:rsidRPr="002D50E6">
        <w:rPr>
          <w:rFonts w:ascii="Memoria" w:hAnsi="Memoria"/>
          <w:sz w:val="20"/>
          <w:szCs w:val="20"/>
        </w:rPr>
        <w:lastRenderedPageBreak/>
        <w:t xml:space="preserve">Uczestnik pełnoletni </w:t>
      </w:r>
      <w:r>
        <w:rPr>
          <w:rFonts w:ascii="Memoria" w:hAnsi="Memoria"/>
          <w:sz w:val="20"/>
          <w:szCs w:val="20"/>
        </w:rPr>
        <w:t>K</w:t>
      </w:r>
      <w:r w:rsidRPr="002D50E6">
        <w:rPr>
          <w:rFonts w:ascii="Memoria" w:hAnsi="Memoria"/>
          <w:sz w:val="20"/>
          <w:szCs w:val="20"/>
        </w:rPr>
        <w:t xml:space="preserve">onkursu potwierdza znajomość i akceptację regulaminu oraz wyraża zgodę bądź nie wyraża zgody na publikację swojego wizerunku składając podpis </w:t>
      </w:r>
      <w:r w:rsidRPr="002D50E6">
        <w:rPr>
          <w:rFonts w:ascii="Memoria" w:hAnsi="Memoria"/>
          <w:sz w:val="20"/>
          <w:szCs w:val="20"/>
        </w:rPr>
        <w:br/>
        <w:t xml:space="preserve">w </w:t>
      </w:r>
      <w:r>
        <w:rPr>
          <w:rFonts w:ascii="Memoria" w:hAnsi="Memoria"/>
          <w:sz w:val="20"/>
          <w:szCs w:val="20"/>
        </w:rPr>
        <w:t>oświadczeniu</w:t>
      </w:r>
      <w:r w:rsidRPr="002D50E6">
        <w:rPr>
          <w:rFonts w:ascii="Memoria" w:hAnsi="Memoria"/>
          <w:sz w:val="20"/>
          <w:szCs w:val="20"/>
        </w:rPr>
        <w:t xml:space="preserve"> stanowiącym załącznik nr </w:t>
      </w:r>
      <w:r>
        <w:rPr>
          <w:rFonts w:ascii="Memoria" w:hAnsi="Memoria"/>
          <w:sz w:val="20"/>
          <w:szCs w:val="20"/>
        </w:rPr>
        <w:t>2</w:t>
      </w:r>
      <w:r w:rsidRPr="002D50E6">
        <w:rPr>
          <w:rFonts w:ascii="Memoria" w:hAnsi="Memoria"/>
          <w:sz w:val="20"/>
          <w:szCs w:val="20"/>
        </w:rPr>
        <w:t>.</w:t>
      </w:r>
    </w:p>
    <w:p w14:paraId="5D7883FC" w14:textId="77777777" w:rsidR="00CD1BCA" w:rsidRPr="002D50E6" w:rsidRDefault="00CD1BCA" w:rsidP="00CD1BCA">
      <w:pPr>
        <w:numPr>
          <w:ilvl w:val="0"/>
          <w:numId w:val="1"/>
        </w:numPr>
        <w:tabs>
          <w:tab w:val="clear" w:pos="2320"/>
          <w:tab w:val="num" w:pos="360"/>
        </w:tabs>
        <w:autoSpaceDE w:val="0"/>
        <w:autoSpaceDN w:val="0"/>
        <w:adjustRightInd w:val="0"/>
        <w:spacing w:line="276" w:lineRule="auto"/>
        <w:ind w:left="360" w:hanging="360"/>
        <w:jc w:val="both"/>
        <w:rPr>
          <w:rFonts w:ascii="Memoria" w:eastAsia="Calibri" w:hAnsi="Memoria"/>
          <w:sz w:val="20"/>
          <w:szCs w:val="20"/>
        </w:rPr>
      </w:pPr>
      <w:r w:rsidRPr="002D50E6">
        <w:rPr>
          <w:rFonts w:ascii="Memoria" w:hAnsi="Memoria"/>
          <w:sz w:val="20"/>
          <w:szCs w:val="20"/>
        </w:rPr>
        <w:t xml:space="preserve">Rodzic/opiekun prawny niepełnoletniego uczestnika </w:t>
      </w:r>
      <w:r>
        <w:rPr>
          <w:rFonts w:ascii="Memoria" w:hAnsi="Memoria"/>
          <w:sz w:val="20"/>
          <w:szCs w:val="20"/>
        </w:rPr>
        <w:t>K</w:t>
      </w:r>
      <w:r w:rsidRPr="002D50E6">
        <w:rPr>
          <w:rFonts w:ascii="Memoria" w:hAnsi="Memoria"/>
          <w:sz w:val="20"/>
          <w:szCs w:val="20"/>
        </w:rPr>
        <w:t xml:space="preserve">onkursu potwierdza znajomość </w:t>
      </w:r>
      <w:r w:rsidRPr="002D50E6">
        <w:rPr>
          <w:rFonts w:ascii="Memoria" w:hAnsi="Memoria"/>
          <w:sz w:val="20"/>
          <w:szCs w:val="20"/>
        </w:rPr>
        <w:br/>
        <w:t xml:space="preserve">i akceptację regulaminu oraz wyraża zgodę bądź nie wyraża zgody na publikację wizerunku uczestnika składając podpis w </w:t>
      </w:r>
      <w:r>
        <w:rPr>
          <w:rFonts w:ascii="Memoria" w:hAnsi="Memoria"/>
          <w:sz w:val="20"/>
          <w:szCs w:val="20"/>
        </w:rPr>
        <w:t>oświadczeniu</w:t>
      </w:r>
      <w:r w:rsidRPr="002D50E6">
        <w:rPr>
          <w:rFonts w:ascii="Memoria" w:hAnsi="Memoria"/>
          <w:sz w:val="20"/>
          <w:szCs w:val="20"/>
        </w:rPr>
        <w:t xml:space="preserve"> stanowiącym załącznik nr </w:t>
      </w:r>
      <w:r>
        <w:rPr>
          <w:rFonts w:ascii="Memoria" w:hAnsi="Memoria"/>
          <w:sz w:val="20"/>
          <w:szCs w:val="20"/>
        </w:rPr>
        <w:t>2</w:t>
      </w:r>
      <w:r w:rsidRPr="002D50E6">
        <w:rPr>
          <w:rFonts w:ascii="Memoria" w:hAnsi="Memoria"/>
          <w:sz w:val="20"/>
          <w:szCs w:val="20"/>
        </w:rPr>
        <w:t>.</w:t>
      </w:r>
    </w:p>
    <w:p w14:paraId="736C5221" w14:textId="77777777" w:rsidR="00CD1BCA" w:rsidRPr="002D50E6" w:rsidRDefault="00CD1BCA" w:rsidP="00CD1BCA">
      <w:pPr>
        <w:numPr>
          <w:ilvl w:val="0"/>
          <w:numId w:val="1"/>
        </w:numPr>
        <w:tabs>
          <w:tab w:val="clear" w:pos="2320"/>
          <w:tab w:val="num" w:pos="360"/>
        </w:tabs>
        <w:spacing w:line="276" w:lineRule="auto"/>
        <w:ind w:left="360" w:hanging="360"/>
        <w:jc w:val="both"/>
        <w:rPr>
          <w:rFonts w:ascii="Memoria" w:hAnsi="Memoria"/>
          <w:sz w:val="20"/>
          <w:szCs w:val="20"/>
        </w:rPr>
      </w:pPr>
      <w:r w:rsidRPr="002D50E6">
        <w:rPr>
          <w:rFonts w:ascii="Memoria" w:eastAsia="Calibri" w:hAnsi="Memoria"/>
          <w:sz w:val="20"/>
          <w:szCs w:val="20"/>
        </w:rPr>
        <w:t xml:space="preserve">Przystąpienie do Konkursu jest równoznaczne z akceptacją regulaminu. </w:t>
      </w:r>
    </w:p>
    <w:p w14:paraId="1D97B84C" w14:textId="77777777" w:rsidR="00CD1BCA" w:rsidRPr="002D50E6" w:rsidRDefault="00CD1BCA" w:rsidP="00CD1BCA">
      <w:pPr>
        <w:numPr>
          <w:ilvl w:val="0"/>
          <w:numId w:val="1"/>
        </w:numPr>
        <w:tabs>
          <w:tab w:val="clear" w:pos="2320"/>
          <w:tab w:val="num" w:pos="360"/>
        </w:tabs>
        <w:spacing w:line="276" w:lineRule="auto"/>
        <w:ind w:left="360" w:hanging="360"/>
        <w:jc w:val="both"/>
        <w:rPr>
          <w:rFonts w:ascii="Memoria" w:hAnsi="Memoria"/>
          <w:sz w:val="20"/>
          <w:szCs w:val="20"/>
        </w:rPr>
      </w:pPr>
      <w:r w:rsidRPr="002D50E6">
        <w:rPr>
          <w:rFonts w:ascii="Memoria" w:hAnsi="Memoria"/>
          <w:sz w:val="20"/>
          <w:szCs w:val="20"/>
        </w:rPr>
        <w:t>Udział w Konkursie jest bezpłatny.</w:t>
      </w:r>
    </w:p>
    <w:p w14:paraId="6085FC45" w14:textId="77777777" w:rsidR="00CD1BCA" w:rsidRPr="002D50E6" w:rsidRDefault="00CD1BCA" w:rsidP="00CD1BCA">
      <w:pPr>
        <w:spacing w:line="276" w:lineRule="auto"/>
        <w:jc w:val="both"/>
        <w:rPr>
          <w:rFonts w:ascii="Memoria" w:hAnsi="Memoria"/>
          <w:sz w:val="20"/>
          <w:szCs w:val="20"/>
        </w:rPr>
      </w:pPr>
    </w:p>
    <w:p w14:paraId="0F2BD9E8" w14:textId="77777777" w:rsidR="00CD1BCA" w:rsidRPr="002D50E6" w:rsidRDefault="00CD1BCA" w:rsidP="00CD1BCA">
      <w:pPr>
        <w:spacing w:line="276" w:lineRule="auto"/>
        <w:jc w:val="center"/>
        <w:rPr>
          <w:rFonts w:ascii="Memoria" w:hAnsi="Memoria"/>
          <w:b/>
          <w:bCs/>
          <w:sz w:val="20"/>
          <w:szCs w:val="20"/>
        </w:rPr>
      </w:pPr>
      <w:r>
        <w:rPr>
          <w:rFonts w:ascii="Memoria" w:hAnsi="Memoria"/>
          <w:b/>
          <w:bCs/>
          <w:sz w:val="20"/>
          <w:szCs w:val="20"/>
        </w:rPr>
        <w:t>Przebieg Konkursu</w:t>
      </w:r>
    </w:p>
    <w:p w14:paraId="20534FE8" w14:textId="77777777" w:rsidR="00CD1BCA" w:rsidRPr="00102A61" w:rsidRDefault="00CD1BCA" w:rsidP="00CD1BCA">
      <w:pPr>
        <w:spacing w:line="276" w:lineRule="auto"/>
        <w:jc w:val="center"/>
        <w:rPr>
          <w:rFonts w:ascii="Memoria" w:hAnsi="Memoria"/>
          <w:sz w:val="20"/>
          <w:szCs w:val="20"/>
        </w:rPr>
      </w:pPr>
      <w:r w:rsidRPr="00102A61">
        <w:rPr>
          <w:rFonts w:ascii="Memoria" w:hAnsi="Memoria"/>
          <w:sz w:val="20"/>
          <w:szCs w:val="20"/>
        </w:rPr>
        <w:t>§ 4.</w:t>
      </w:r>
    </w:p>
    <w:p w14:paraId="372D3AB8" w14:textId="0FB4EBAF" w:rsidR="00CD1BCA" w:rsidRDefault="00CD1BCA" w:rsidP="00CD1BCA">
      <w:pPr>
        <w:pStyle w:val="Tekstpodstawowy"/>
        <w:numPr>
          <w:ilvl w:val="0"/>
          <w:numId w:val="8"/>
        </w:numPr>
        <w:spacing w:line="276" w:lineRule="auto"/>
        <w:ind w:left="426"/>
        <w:rPr>
          <w:rFonts w:ascii="Memoria" w:hAnsi="Memoria"/>
          <w:sz w:val="20"/>
          <w:szCs w:val="20"/>
        </w:rPr>
      </w:pPr>
      <w:r w:rsidRPr="00493F29">
        <w:rPr>
          <w:rFonts w:ascii="Memoria" w:hAnsi="Memoria"/>
          <w:sz w:val="20"/>
          <w:szCs w:val="20"/>
        </w:rPr>
        <w:t xml:space="preserve">Zadaniem uczestników Konkursu </w:t>
      </w:r>
      <w:r>
        <w:rPr>
          <w:rFonts w:ascii="Memoria" w:hAnsi="Memoria"/>
          <w:sz w:val="20"/>
          <w:szCs w:val="20"/>
        </w:rPr>
        <w:t>jest za</w:t>
      </w:r>
      <w:r w:rsidRPr="00493F29">
        <w:rPr>
          <w:rFonts w:ascii="Memoria" w:hAnsi="Memoria"/>
          <w:sz w:val="20"/>
          <w:szCs w:val="20"/>
        </w:rPr>
        <w:t xml:space="preserve">poznanie i wykazanie się wiedzą na temat działalności Armii Krajowej i jej poprzedniczek (SZP, ZWZ) oraz następczyń (NIE, Delegatury Sił Zbrojnych oraz WiN) działających od września 1939 r. na ziemiach polskich, ze szczególnym uwzględnieniem </w:t>
      </w:r>
      <w:r>
        <w:rPr>
          <w:rFonts w:ascii="Memoria" w:hAnsi="Memoria"/>
          <w:sz w:val="20"/>
          <w:szCs w:val="20"/>
        </w:rPr>
        <w:t>obszar</w:t>
      </w:r>
      <w:r w:rsidRPr="00493F29">
        <w:rPr>
          <w:rFonts w:ascii="Memoria" w:hAnsi="Memoria"/>
          <w:sz w:val="20"/>
          <w:szCs w:val="20"/>
        </w:rPr>
        <w:t>u dzisiejszego województwa podlaskiego.</w:t>
      </w:r>
      <w:r w:rsidRPr="00B87B1A">
        <w:rPr>
          <w:rFonts w:ascii="Memoria" w:hAnsi="Memoria"/>
          <w:sz w:val="20"/>
          <w:szCs w:val="20"/>
        </w:rPr>
        <w:t xml:space="preserve"> </w:t>
      </w:r>
      <w:r w:rsidRPr="00D24587">
        <w:rPr>
          <w:rFonts w:ascii="Memoria" w:hAnsi="Memoria"/>
          <w:sz w:val="20"/>
          <w:szCs w:val="20"/>
        </w:rPr>
        <w:t>Temat przewodni tegorocznej edycji brzmi:</w:t>
      </w:r>
      <w:r>
        <w:rPr>
          <w:rFonts w:ascii="Memoria" w:hAnsi="Memoria"/>
          <w:sz w:val="20"/>
          <w:szCs w:val="20"/>
        </w:rPr>
        <w:t xml:space="preserve"> </w:t>
      </w:r>
      <w:r w:rsidR="00727907">
        <w:rPr>
          <w:rFonts w:ascii="Memoria" w:hAnsi="Memoria"/>
          <w:sz w:val="20"/>
          <w:szCs w:val="20"/>
        </w:rPr>
        <w:t>Dowódcy</w:t>
      </w:r>
      <w:r w:rsidRPr="0060740C">
        <w:rPr>
          <w:rFonts w:ascii="Memoria" w:hAnsi="Memoria"/>
          <w:sz w:val="20"/>
          <w:szCs w:val="20"/>
        </w:rPr>
        <w:t xml:space="preserve"> Armii Krajowej </w:t>
      </w:r>
      <w:r w:rsidR="005F020A">
        <w:rPr>
          <w:rFonts w:ascii="Memoria" w:hAnsi="Memoria"/>
          <w:sz w:val="20"/>
          <w:szCs w:val="20"/>
        </w:rPr>
        <w:t>–</w:t>
      </w:r>
      <w:r w:rsidRPr="0060740C">
        <w:rPr>
          <w:rFonts w:ascii="Memoria" w:hAnsi="Memoria"/>
          <w:sz w:val="20"/>
          <w:szCs w:val="20"/>
        </w:rPr>
        <w:t xml:space="preserve"> od </w:t>
      </w:r>
      <w:r w:rsidR="003B61BA">
        <w:rPr>
          <w:rFonts w:ascii="Memoria" w:hAnsi="Memoria"/>
          <w:sz w:val="20"/>
          <w:szCs w:val="20"/>
        </w:rPr>
        <w:t>O</w:t>
      </w:r>
      <w:r w:rsidRPr="0060740C">
        <w:rPr>
          <w:rFonts w:ascii="Memoria" w:hAnsi="Memoria"/>
          <w:sz w:val="20"/>
          <w:szCs w:val="20"/>
        </w:rPr>
        <w:t xml:space="preserve">kręgu </w:t>
      </w:r>
      <w:r w:rsidR="003B61BA">
        <w:rPr>
          <w:rFonts w:ascii="Memoria" w:hAnsi="Memoria"/>
          <w:sz w:val="20"/>
          <w:szCs w:val="20"/>
        </w:rPr>
        <w:t>po</w:t>
      </w:r>
      <w:r w:rsidRPr="0060740C">
        <w:rPr>
          <w:rFonts w:ascii="Memoria" w:hAnsi="Memoria"/>
          <w:sz w:val="20"/>
          <w:szCs w:val="20"/>
        </w:rPr>
        <w:t xml:space="preserve"> </w:t>
      </w:r>
      <w:r w:rsidR="003B61BA">
        <w:rPr>
          <w:rFonts w:ascii="Memoria" w:hAnsi="Memoria"/>
          <w:sz w:val="20"/>
          <w:szCs w:val="20"/>
        </w:rPr>
        <w:t>K</w:t>
      </w:r>
      <w:r w:rsidRPr="0060740C">
        <w:rPr>
          <w:rFonts w:ascii="Memoria" w:hAnsi="Memoria"/>
          <w:sz w:val="20"/>
          <w:szCs w:val="20"/>
        </w:rPr>
        <w:t>omend</w:t>
      </w:r>
      <w:r w:rsidR="003B61BA">
        <w:rPr>
          <w:rFonts w:ascii="Memoria" w:hAnsi="Memoria"/>
          <w:sz w:val="20"/>
          <w:szCs w:val="20"/>
        </w:rPr>
        <w:t>ę</w:t>
      </w:r>
      <w:r w:rsidRPr="0060740C">
        <w:rPr>
          <w:rFonts w:ascii="Memoria" w:hAnsi="Memoria"/>
          <w:sz w:val="20"/>
          <w:szCs w:val="20"/>
        </w:rPr>
        <w:t xml:space="preserve"> </w:t>
      </w:r>
      <w:r w:rsidR="003B61BA">
        <w:rPr>
          <w:rFonts w:ascii="Memoria" w:hAnsi="Memoria"/>
          <w:sz w:val="20"/>
          <w:szCs w:val="20"/>
        </w:rPr>
        <w:t>G</w:t>
      </w:r>
      <w:r w:rsidRPr="0060740C">
        <w:rPr>
          <w:rFonts w:ascii="Memoria" w:hAnsi="Memoria"/>
          <w:sz w:val="20"/>
          <w:szCs w:val="20"/>
        </w:rPr>
        <w:t>łówn</w:t>
      </w:r>
      <w:r w:rsidR="003B61BA">
        <w:rPr>
          <w:rFonts w:ascii="Memoria" w:hAnsi="Memoria"/>
          <w:sz w:val="20"/>
          <w:szCs w:val="20"/>
        </w:rPr>
        <w:t>ą</w:t>
      </w:r>
      <w:r w:rsidRPr="0007318E">
        <w:rPr>
          <w:rFonts w:ascii="Memoria" w:hAnsi="Memoria"/>
          <w:i/>
          <w:iCs/>
          <w:sz w:val="20"/>
          <w:szCs w:val="20"/>
        </w:rPr>
        <w:t>.</w:t>
      </w:r>
    </w:p>
    <w:p w14:paraId="5D326A9A" w14:textId="77777777" w:rsidR="00CD1BCA" w:rsidRPr="00493F29" w:rsidRDefault="00CD1BCA" w:rsidP="00CD1BCA">
      <w:pPr>
        <w:numPr>
          <w:ilvl w:val="0"/>
          <w:numId w:val="8"/>
        </w:numPr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Memoria" w:hAnsi="Memoria"/>
          <w:sz w:val="20"/>
          <w:szCs w:val="20"/>
        </w:rPr>
      </w:pPr>
      <w:r w:rsidRPr="00493F29">
        <w:rPr>
          <w:rFonts w:ascii="Memoria" w:hAnsi="Memoria"/>
          <w:sz w:val="20"/>
          <w:szCs w:val="20"/>
        </w:rPr>
        <w:t>Konkurs odbywa się dwuetapowo. I etap (pisemny) polega na napisaniu testu wiedzy. Na jego wypełnienie uczestnicy mają 90 minut. Etap I odbędzie się w Centrum Kształcenia Zawodowego w Wysokiem Mazowieckiem w dn. 1</w:t>
      </w:r>
      <w:r>
        <w:rPr>
          <w:rFonts w:ascii="Memoria" w:hAnsi="Memoria"/>
          <w:sz w:val="20"/>
          <w:szCs w:val="20"/>
        </w:rPr>
        <w:t>2</w:t>
      </w:r>
      <w:r w:rsidRPr="00493F29">
        <w:rPr>
          <w:rFonts w:ascii="Memoria" w:hAnsi="Memoria"/>
          <w:sz w:val="20"/>
          <w:szCs w:val="20"/>
        </w:rPr>
        <w:t xml:space="preserve"> lutego 202</w:t>
      </w:r>
      <w:r>
        <w:rPr>
          <w:rFonts w:ascii="Memoria" w:hAnsi="Memoria"/>
          <w:sz w:val="20"/>
          <w:szCs w:val="20"/>
        </w:rPr>
        <w:t>6</w:t>
      </w:r>
      <w:r w:rsidRPr="00493F29">
        <w:rPr>
          <w:rFonts w:ascii="Memoria" w:hAnsi="Memoria"/>
          <w:sz w:val="20"/>
          <w:szCs w:val="20"/>
        </w:rPr>
        <w:t xml:space="preserve"> r. Członkowie komisji </w:t>
      </w:r>
      <w:r>
        <w:rPr>
          <w:rFonts w:ascii="Memoria" w:hAnsi="Memoria"/>
          <w:sz w:val="20"/>
          <w:szCs w:val="20"/>
        </w:rPr>
        <w:t>konkursowej</w:t>
      </w:r>
      <w:r w:rsidRPr="00493F29">
        <w:rPr>
          <w:rFonts w:ascii="Memoria" w:hAnsi="Memoria"/>
          <w:sz w:val="20"/>
          <w:szCs w:val="20"/>
        </w:rPr>
        <w:t xml:space="preserve"> sprawdzają testy i ustalają listę uczestników zakwalifiko</w:t>
      </w:r>
      <w:r w:rsidRPr="00493F29">
        <w:rPr>
          <w:rFonts w:ascii="Memoria" w:hAnsi="Memoria"/>
          <w:sz w:val="20"/>
          <w:szCs w:val="20"/>
        </w:rPr>
        <w:softHyphen/>
        <w:t xml:space="preserve">wanych do etapu II. </w:t>
      </w:r>
      <w:r>
        <w:rPr>
          <w:rFonts w:ascii="Memoria" w:hAnsi="Memoria"/>
          <w:sz w:val="20"/>
          <w:szCs w:val="20"/>
        </w:rPr>
        <w:br/>
      </w:r>
      <w:r w:rsidRPr="00493F29">
        <w:rPr>
          <w:rFonts w:ascii="Memoria" w:hAnsi="Memoria"/>
          <w:sz w:val="20"/>
          <w:szCs w:val="20"/>
        </w:rPr>
        <w:t xml:space="preserve">O wynikach uczestnicy zostaną poinformowani </w:t>
      </w:r>
      <w:r>
        <w:rPr>
          <w:rFonts w:ascii="Memoria" w:hAnsi="Memoria"/>
          <w:sz w:val="20"/>
          <w:szCs w:val="20"/>
        </w:rPr>
        <w:t xml:space="preserve">do 27 lutego 2026 r. Maksymalna liczba uczestników zakwalifikowanych do II etapu to: 25 uczniów. </w:t>
      </w:r>
    </w:p>
    <w:p w14:paraId="723073E7" w14:textId="77777777" w:rsidR="00CD1BCA" w:rsidRPr="003C56DE" w:rsidRDefault="00CD1BCA" w:rsidP="00CD1BCA">
      <w:pPr>
        <w:pStyle w:val="Akapitzlist"/>
        <w:numPr>
          <w:ilvl w:val="0"/>
          <w:numId w:val="8"/>
        </w:numPr>
        <w:spacing w:line="276" w:lineRule="auto"/>
        <w:ind w:left="426" w:hanging="426"/>
        <w:contextualSpacing w:val="0"/>
        <w:jc w:val="both"/>
        <w:rPr>
          <w:rFonts w:ascii="Memoria" w:hAnsi="Memoria"/>
          <w:sz w:val="20"/>
          <w:szCs w:val="20"/>
        </w:rPr>
      </w:pPr>
      <w:r w:rsidRPr="00493F29">
        <w:rPr>
          <w:rFonts w:ascii="Memoria" w:hAnsi="Memoria"/>
          <w:sz w:val="20"/>
          <w:szCs w:val="20"/>
        </w:rPr>
        <w:t>Etap II polega na indywidualnej rozmowie uczestników kon</w:t>
      </w:r>
      <w:r w:rsidRPr="00493F29">
        <w:rPr>
          <w:rFonts w:ascii="Memoria" w:hAnsi="Memoria"/>
          <w:sz w:val="20"/>
          <w:szCs w:val="20"/>
        </w:rPr>
        <w:softHyphen/>
        <w:t>kursu</w:t>
      </w:r>
      <w:r>
        <w:rPr>
          <w:rFonts w:ascii="Memoria" w:hAnsi="Memoria"/>
          <w:sz w:val="20"/>
          <w:szCs w:val="20"/>
        </w:rPr>
        <w:t xml:space="preserve"> </w:t>
      </w:r>
      <w:r w:rsidRPr="00493F29">
        <w:rPr>
          <w:rFonts w:ascii="Memoria" w:hAnsi="Memoria"/>
          <w:sz w:val="20"/>
          <w:szCs w:val="20"/>
        </w:rPr>
        <w:t xml:space="preserve">z komisją </w:t>
      </w:r>
      <w:r>
        <w:rPr>
          <w:rFonts w:ascii="Memoria" w:hAnsi="Memoria"/>
          <w:sz w:val="20"/>
          <w:szCs w:val="20"/>
        </w:rPr>
        <w:t>konkursową</w:t>
      </w:r>
      <w:r w:rsidRPr="00493F29">
        <w:rPr>
          <w:rFonts w:ascii="Memoria" w:hAnsi="Memoria"/>
          <w:sz w:val="20"/>
          <w:szCs w:val="20"/>
        </w:rPr>
        <w:t xml:space="preserve">. Odbędzie się on </w:t>
      </w:r>
      <w:r>
        <w:rPr>
          <w:rFonts w:ascii="Memoria" w:hAnsi="Memoria"/>
          <w:sz w:val="20"/>
          <w:szCs w:val="20"/>
        </w:rPr>
        <w:t>w terminie wskazanym przez Organizatorów. Uczestnicy zostaną poinformowani o terminie II etapu minimum z dwutygodniowym wyprzedzeniem. II etap odbędzie się w</w:t>
      </w:r>
      <w:r w:rsidRPr="00493F29">
        <w:rPr>
          <w:rFonts w:ascii="Memoria" w:hAnsi="Memoria"/>
          <w:sz w:val="20"/>
          <w:szCs w:val="20"/>
        </w:rPr>
        <w:t xml:space="preserve"> siedzibie Oddziału IPN w Białymstoku przy ul. Warsztatowej 1a. Uczestnik eliminacji ustnych losuje zestaw trzech pytań zwią</w:t>
      </w:r>
      <w:r w:rsidRPr="00493F29">
        <w:rPr>
          <w:rFonts w:ascii="Memoria" w:hAnsi="Memoria"/>
          <w:sz w:val="20"/>
          <w:szCs w:val="20"/>
        </w:rPr>
        <w:softHyphen/>
        <w:t xml:space="preserve">zanych z problematyką </w:t>
      </w:r>
      <w:r>
        <w:rPr>
          <w:rFonts w:ascii="Memoria" w:hAnsi="Memoria"/>
          <w:sz w:val="20"/>
          <w:szCs w:val="20"/>
        </w:rPr>
        <w:t>konkursu</w:t>
      </w:r>
      <w:r w:rsidRPr="00493F29">
        <w:rPr>
          <w:rFonts w:ascii="Memoria" w:hAnsi="Memoria"/>
          <w:sz w:val="20"/>
          <w:szCs w:val="20"/>
        </w:rPr>
        <w:t xml:space="preserve"> i udziela na nie odpowiedzi</w:t>
      </w:r>
      <w:r>
        <w:rPr>
          <w:rFonts w:ascii="Memoria" w:hAnsi="Memoria"/>
          <w:sz w:val="20"/>
          <w:szCs w:val="20"/>
        </w:rPr>
        <w:t xml:space="preserve"> ustnej</w:t>
      </w:r>
      <w:r w:rsidRPr="00493F29">
        <w:rPr>
          <w:rFonts w:ascii="Memoria" w:hAnsi="Memoria"/>
          <w:sz w:val="20"/>
          <w:szCs w:val="20"/>
        </w:rPr>
        <w:t>. Maksymalny czas odpowiedzi to 1</w:t>
      </w:r>
      <w:r>
        <w:rPr>
          <w:rFonts w:ascii="Memoria" w:hAnsi="Memoria"/>
          <w:sz w:val="20"/>
          <w:szCs w:val="20"/>
        </w:rPr>
        <w:t>0</w:t>
      </w:r>
      <w:r w:rsidRPr="00493F29">
        <w:rPr>
          <w:rFonts w:ascii="Memoria" w:hAnsi="Memoria"/>
          <w:sz w:val="20"/>
          <w:szCs w:val="20"/>
        </w:rPr>
        <w:t xml:space="preserve"> min. na </w:t>
      </w:r>
      <w:r>
        <w:rPr>
          <w:rFonts w:ascii="Memoria" w:hAnsi="Memoria"/>
          <w:sz w:val="20"/>
          <w:szCs w:val="20"/>
        </w:rPr>
        <w:t>wszystkie</w:t>
      </w:r>
      <w:r w:rsidRPr="00493F29">
        <w:rPr>
          <w:rFonts w:ascii="Memoria" w:hAnsi="Memoria"/>
          <w:sz w:val="20"/>
          <w:szCs w:val="20"/>
        </w:rPr>
        <w:t xml:space="preserve"> </w:t>
      </w:r>
      <w:r>
        <w:rPr>
          <w:rFonts w:ascii="Memoria" w:hAnsi="Memoria"/>
          <w:sz w:val="20"/>
          <w:szCs w:val="20"/>
        </w:rPr>
        <w:t>pytania</w:t>
      </w:r>
      <w:r w:rsidRPr="00493F29">
        <w:rPr>
          <w:rFonts w:ascii="Memoria" w:hAnsi="Memoria"/>
          <w:sz w:val="20"/>
          <w:szCs w:val="20"/>
        </w:rPr>
        <w:t xml:space="preserve">. Uczestnikowi przysługuje też czas maksymalnie 10 min. na przygotowanie się do odpowiedzi. Komisja dostarcza każdemu z uczestników czystą kartkę papieru i długopis. </w:t>
      </w:r>
    </w:p>
    <w:p w14:paraId="47DB5C94" w14:textId="77777777" w:rsidR="00CD1BCA" w:rsidRPr="002D50E6" w:rsidRDefault="00CD1BCA" w:rsidP="00CD1BCA">
      <w:pPr>
        <w:spacing w:line="276" w:lineRule="auto"/>
        <w:jc w:val="both"/>
        <w:rPr>
          <w:rFonts w:ascii="Memoria" w:hAnsi="Memoria"/>
          <w:sz w:val="20"/>
          <w:szCs w:val="20"/>
        </w:rPr>
      </w:pPr>
    </w:p>
    <w:p w14:paraId="457B76C0" w14:textId="77777777" w:rsidR="00CD1BCA" w:rsidRPr="002D50E6" w:rsidRDefault="00CD1BCA" w:rsidP="00CD1BCA">
      <w:pPr>
        <w:spacing w:line="276" w:lineRule="auto"/>
        <w:jc w:val="center"/>
        <w:rPr>
          <w:rFonts w:ascii="Memoria" w:hAnsi="Memoria"/>
          <w:sz w:val="20"/>
          <w:szCs w:val="20"/>
        </w:rPr>
      </w:pPr>
      <w:r w:rsidRPr="002D50E6">
        <w:rPr>
          <w:rFonts w:ascii="Memoria" w:hAnsi="Memoria"/>
          <w:sz w:val="20"/>
          <w:szCs w:val="20"/>
        </w:rPr>
        <w:t>§</w:t>
      </w:r>
      <w:r>
        <w:rPr>
          <w:rFonts w:ascii="Memoria" w:hAnsi="Memoria"/>
          <w:sz w:val="20"/>
          <w:szCs w:val="20"/>
        </w:rPr>
        <w:t>5</w:t>
      </w:r>
      <w:r w:rsidRPr="002D50E6">
        <w:rPr>
          <w:rFonts w:ascii="Memoria" w:hAnsi="Memoria"/>
          <w:sz w:val="20"/>
          <w:szCs w:val="20"/>
        </w:rPr>
        <w:t>.</w:t>
      </w:r>
    </w:p>
    <w:p w14:paraId="2C878D8D" w14:textId="77777777" w:rsidR="00CD1BCA" w:rsidRPr="002D50E6" w:rsidRDefault="00CD1BCA" w:rsidP="00CD1BCA">
      <w:pPr>
        <w:pStyle w:val="Akapitzlist"/>
        <w:numPr>
          <w:ilvl w:val="0"/>
          <w:numId w:val="9"/>
        </w:numPr>
        <w:spacing w:line="276" w:lineRule="auto"/>
        <w:ind w:left="426" w:hanging="426"/>
        <w:contextualSpacing w:val="0"/>
        <w:jc w:val="both"/>
        <w:rPr>
          <w:rFonts w:ascii="Memoria" w:hAnsi="Memoria"/>
          <w:sz w:val="20"/>
          <w:szCs w:val="20"/>
        </w:rPr>
      </w:pPr>
      <w:r w:rsidRPr="002D50E6">
        <w:rPr>
          <w:rFonts w:ascii="Memoria" w:hAnsi="Memoria"/>
          <w:sz w:val="20"/>
          <w:szCs w:val="20"/>
        </w:rPr>
        <w:t xml:space="preserve">Oceny </w:t>
      </w:r>
      <w:r>
        <w:rPr>
          <w:rFonts w:ascii="Memoria" w:hAnsi="Memoria"/>
          <w:sz w:val="20"/>
          <w:szCs w:val="20"/>
        </w:rPr>
        <w:t>wyników I etapu – testu wiedzy oraz II etapu – odpowiedzi ustnej,</w:t>
      </w:r>
      <w:r w:rsidRPr="002D50E6">
        <w:rPr>
          <w:rFonts w:ascii="Memoria" w:hAnsi="Memoria"/>
          <w:sz w:val="20"/>
          <w:szCs w:val="20"/>
        </w:rPr>
        <w:t xml:space="preserve"> dokona komisja konkursowa powołana przez Dyrektora Oddziału</w:t>
      </w:r>
      <w:r>
        <w:rPr>
          <w:rFonts w:ascii="Memoria" w:hAnsi="Memoria"/>
          <w:sz w:val="20"/>
          <w:szCs w:val="20"/>
        </w:rPr>
        <w:t xml:space="preserve"> IPN w Białymstoku</w:t>
      </w:r>
      <w:r w:rsidRPr="002D50E6">
        <w:rPr>
          <w:rFonts w:ascii="Memoria" w:hAnsi="Memoria"/>
          <w:sz w:val="20"/>
          <w:szCs w:val="20"/>
        </w:rPr>
        <w:t xml:space="preserve">. </w:t>
      </w:r>
    </w:p>
    <w:p w14:paraId="674E1FFB" w14:textId="77777777" w:rsidR="00CD1BCA" w:rsidRPr="00A906AB" w:rsidRDefault="00CD1BCA" w:rsidP="00CD1BCA">
      <w:pPr>
        <w:pStyle w:val="Akapitzlist"/>
        <w:numPr>
          <w:ilvl w:val="0"/>
          <w:numId w:val="9"/>
        </w:numPr>
        <w:spacing w:line="276" w:lineRule="auto"/>
        <w:ind w:left="426" w:hanging="426"/>
        <w:contextualSpacing w:val="0"/>
        <w:jc w:val="both"/>
        <w:rPr>
          <w:rFonts w:ascii="Memoria" w:hAnsi="Memoria"/>
          <w:sz w:val="20"/>
          <w:szCs w:val="20"/>
        </w:rPr>
      </w:pPr>
      <w:r w:rsidRPr="00A906AB">
        <w:rPr>
          <w:rFonts w:ascii="Memoria" w:hAnsi="Memoria"/>
          <w:sz w:val="20"/>
          <w:szCs w:val="20"/>
        </w:rPr>
        <w:t xml:space="preserve">Odpowiedzi </w:t>
      </w:r>
      <w:r>
        <w:rPr>
          <w:rFonts w:ascii="Memoria" w:hAnsi="Memoria"/>
          <w:sz w:val="20"/>
          <w:szCs w:val="20"/>
        </w:rPr>
        <w:t xml:space="preserve">ustne </w:t>
      </w:r>
      <w:r w:rsidRPr="00A906AB">
        <w:rPr>
          <w:rFonts w:ascii="Memoria" w:hAnsi="Memoria"/>
          <w:sz w:val="20"/>
          <w:szCs w:val="20"/>
        </w:rPr>
        <w:t>uczestnik</w:t>
      </w:r>
      <w:r>
        <w:rPr>
          <w:rFonts w:ascii="Memoria" w:hAnsi="Memoria"/>
          <w:sz w:val="20"/>
          <w:szCs w:val="20"/>
        </w:rPr>
        <w:t>ów</w:t>
      </w:r>
      <w:r w:rsidRPr="00A906AB">
        <w:rPr>
          <w:rFonts w:ascii="Memoria" w:hAnsi="Memoria"/>
          <w:sz w:val="20"/>
          <w:szCs w:val="20"/>
        </w:rPr>
        <w:t xml:space="preserve"> Konkursu ocenia komisja w składzie co najmniej trzyosobowym. Każdy z członków komisji ocenia odpowiedzi indywidualnie w skali od 0 do 5. Ocena uczestnika olimpiady jest średnią ocen wszystkich członków komisji. W przypadku rozbieżności co do oceny i ustalania miejsc poszczególnych uczestników Konkursu, głos decydujący ma przewodniczący komisji konkursowej. Decyzja komisji konkursowej jest ostateczna i nie przysługuje od niej odwołanie. </w:t>
      </w:r>
    </w:p>
    <w:p w14:paraId="3B2DBE25" w14:textId="77777777" w:rsidR="00CD1BCA" w:rsidRDefault="00CD1BCA" w:rsidP="00CD1BCA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="Memoria" w:hAnsi="Memoria"/>
          <w:sz w:val="20"/>
          <w:szCs w:val="20"/>
        </w:rPr>
      </w:pPr>
      <w:r w:rsidRPr="002D50E6">
        <w:rPr>
          <w:rFonts w:ascii="Memoria" w:hAnsi="Memoria"/>
          <w:sz w:val="20"/>
          <w:szCs w:val="20"/>
        </w:rPr>
        <w:lastRenderedPageBreak/>
        <w:t>Ogłoszenie wyników</w:t>
      </w:r>
      <w:r>
        <w:rPr>
          <w:rFonts w:ascii="Memoria" w:hAnsi="Memoria"/>
          <w:sz w:val="20"/>
          <w:szCs w:val="20"/>
        </w:rPr>
        <w:t xml:space="preserve"> I etapu nastąpi w terminie do 27 lutego 2026 r. Przy czym Organizatorzy zastrzegają, że maksymalnie </w:t>
      </w:r>
      <w:r w:rsidRPr="00B7069F">
        <w:rPr>
          <w:rFonts w:ascii="Memoria" w:hAnsi="Memoria"/>
          <w:sz w:val="20"/>
          <w:szCs w:val="20"/>
        </w:rPr>
        <w:t>2</w:t>
      </w:r>
      <w:r>
        <w:rPr>
          <w:rFonts w:ascii="Memoria" w:hAnsi="Memoria"/>
          <w:sz w:val="20"/>
          <w:szCs w:val="20"/>
        </w:rPr>
        <w:t>5</w:t>
      </w:r>
      <w:r w:rsidRPr="00B7069F">
        <w:rPr>
          <w:rFonts w:ascii="Memoria" w:hAnsi="Memoria"/>
          <w:sz w:val="20"/>
          <w:szCs w:val="20"/>
        </w:rPr>
        <w:t xml:space="preserve"> u</w:t>
      </w:r>
      <w:r>
        <w:rPr>
          <w:rFonts w:ascii="Memoria" w:hAnsi="Memoria"/>
          <w:sz w:val="20"/>
          <w:szCs w:val="20"/>
        </w:rPr>
        <w:t xml:space="preserve">czniów zakwalifikuje się do II etapu. Wyniki testu zostaną przesłane na adres mailowy opiekunów merytorycznych. </w:t>
      </w:r>
    </w:p>
    <w:p w14:paraId="64E462BD" w14:textId="77777777" w:rsidR="00CD1BCA" w:rsidRDefault="00CD1BCA" w:rsidP="00CD1BCA">
      <w:pPr>
        <w:pStyle w:val="Akapitzlist"/>
        <w:numPr>
          <w:ilvl w:val="0"/>
          <w:numId w:val="7"/>
        </w:numPr>
        <w:spacing w:line="276" w:lineRule="auto"/>
        <w:ind w:left="426" w:hanging="426"/>
        <w:jc w:val="both"/>
        <w:rPr>
          <w:rFonts w:ascii="Memoria" w:hAnsi="Memoria"/>
          <w:sz w:val="20"/>
          <w:szCs w:val="20"/>
        </w:rPr>
      </w:pPr>
      <w:r w:rsidRPr="00AB4D3E">
        <w:rPr>
          <w:rFonts w:ascii="Memoria" w:hAnsi="Memoria"/>
          <w:sz w:val="20"/>
          <w:szCs w:val="20"/>
        </w:rPr>
        <w:t>Wyniki II etapu zostaną ogłoszone w dniu przesłuchań, po zakończeniu narady komisji konkursowej. W dniu przesłuchań II etapu, po ogłoszeniu wyników, laureatom zostaną wręczone nagrody, o których mowa w  § 7.</w:t>
      </w:r>
    </w:p>
    <w:p w14:paraId="28ACC993" w14:textId="77777777" w:rsidR="00CD1BCA" w:rsidRPr="00AB4D3E" w:rsidRDefault="00CD1BCA" w:rsidP="00CD1BCA">
      <w:pPr>
        <w:pStyle w:val="Akapitzlist"/>
        <w:spacing w:line="276" w:lineRule="auto"/>
        <w:ind w:left="426"/>
        <w:jc w:val="both"/>
        <w:rPr>
          <w:rFonts w:ascii="Memoria" w:hAnsi="Memoria"/>
          <w:sz w:val="20"/>
          <w:szCs w:val="20"/>
        </w:rPr>
      </w:pPr>
    </w:p>
    <w:p w14:paraId="07BDC8E0" w14:textId="77777777" w:rsidR="00CD1BCA" w:rsidRPr="002D7927" w:rsidRDefault="00CD1BCA" w:rsidP="00CD1BCA">
      <w:pPr>
        <w:spacing w:line="276" w:lineRule="auto"/>
        <w:ind w:left="142"/>
        <w:jc w:val="center"/>
        <w:rPr>
          <w:rFonts w:ascii="Memoria" w:hAnsi="Memoria"/>
          <w:sz w:val="20"/>
          <w:szCs w:val="20"/>
        </w:rPr>
      </w:pPr>
      <w:r w:rsidRPr="00BC4C1E">
        <w:rPr>
          <w:rFonts w:ascii="Memoria" w:hAnsi="Memoria"/>
          <w:sz w:val="20"/>
          <w:szCs w:val="20"/>
        </w:rPr>
        <w:t>§ 6.</w:t>
      </w:r>
    </w:p>
    <w:p w14:paraId="16CFDCE5" w14:textId="7E361F2E" w:rsidR="00CD1BCA" w:rsidRDefault="00CD1BCA" w:rsidP="00CD1BCA">
      <w:pPr>
        <w:numPr>
          <w:ilvl w:val="0"/>
          <w:numId w:val="10"/>
        </w:numPr>
        <w:spacing w:line="276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 xml:space="preserve">Ponadto, Organizator w postaci IPN zapewnia wszystkim uczestnikom, którzy wzięli udział w II etapie Konkursu oraz ich opiekunom merytorycznym możliwość </w:t>
      </w:r>
      <w:r w:rsidRPr="00CE3EE4">
        <w:rPr>
          <w:rFonts w:ascii="Memoria" w:hAnsi="Memoria"/>
          <w:sz w:val="20"/>
          <w:szCs w:val="20"/>
        </w:rPr>
        <w:t>wyj</w:t>
      </w:r>
      <w:r>
        <w:rPr>
          <w:rFonts w:ascii="Memoria" w:hAnsi="Memoria"/>
          <w:sz w:val="20"/>
          <w:szCs w:val="20"/>
        </w:rPr>
        <w:t>az</w:t>
      </w:r>
      <w:r w:rsidRPr="00CE3EE4">
        <w:rPr>
          <w:rFonts w:ascii="Memoria" w:hAnsi="Memoria"/>
          <w:sz w:val="20"/>
          <w:szCs w:val="20"/>
        </w:rPr>
        <w:t>d</w:t>
      </w:r>
      <w:r>
        <w:rPr>
          <w:rFonts w:ascii="Memoria" w:hAnsi="Memoria"/>
          <w:sz w:val="20"/>
          <w:szCs w:val="20"/>
        </w:rPr>
        <w:t>u</w:t>
      </w:r>
      <w:r w:rsidRPr="00CE3EE4">
        <w:rPr>
          <w:rFonts w:ascii="Memoria" w:hAnsi="Memoria"/>
          <w:sz w:val="20"/>
          <w:szCs w:val="20"/>
        </w:rPr>
        <w:t xml:space="preserve"> edukacyjn</w:t>
      </w:r>
      <w:r>
        <w:rPr>
          <w:rFonts w:ascii="Memoria" w:hAnsi="Memoria"/>
          <w:sz w:val="20"/>
          <w:szCs w:val="20"/>
        </w:rPr>
        <w:t xml:space="preserve">ego </w:t>
      </w:r>
      <w:r w:rsidRPr="00CE3EE4">
        <w:rPr>
          <w:rFonts w:ascii="Memoria" w:hAnsi="Memoria"/>
          <w:sz w:val="20"/>
          <w:szCs w:val="20"/>
        </w:rPr>
        <w:t>w terminie: 2</w:t>
      </w:r>
      <w:r w:rsidR="00AB45E1">
        <w:rPr>
          <w:rFonts w:ascii="Memoria" w:hAnsi="Memoria"/>
          <w:sz w:val="20"/>
          <w:szCs w:val="20"/>
        </w:rPr>
        <w:t>5</w:t>
      </w:r>
      <w:r>
        <w:rPr>
          <w:rFonts w:ascii="Memoria" w:hAnsi="Memoria"/>
          <w:sz w:val="20"/>
          <w:szCs w:val="20"/>
        </w:rPr>
        <w:t>–29</w:t>
      </w:r>
      <w:r w:rsidRPr="00B47382">
        <w:rPr>
          <w:rFonts w:ascii="Memoria" w:hAnsi="Memoria"/>
          <w:sz w:val="20"/>
          <w:szCs w:val="20"/>
        </w:rPr>
        <w:t xml:space="preserve"> maja 202</w:t>
      </w:r>
      <w:r>
        <w:rPr>
          <w:rFonts w:ascii="Memoria" w:hAnsi="Memoria"/>
          <w:sz w:val="20"/>
          <w:szCs w:val="20"/>
        </w:rPr>
        <w:t>6</w:t>
      </w:r>
      <w:r w:rsidRPr="00B47382">
        <w:rPr>
          <w:rFonts w:ascii="Memoria" w:hAnsi="Memoria"/>
          <w:sz w:val="20"/>
          <w:szCs w:val="20"/>
        </w:rPr>
        <w:t xml:space="preserve"> r. </w:t>
      </w:r>
      <w:r>
        <w:rPr>
          <w:rFonts w:ascii="Memoria" w:hAnsi="Memoria"/>
          <w:sz w:val="20"/>
          <w:szCs w:val="20"/>
        </w:rPr>
        <w:t xml:space="preserve"> </w:t>
      </w:r>
      <w:r w:rsidRPr="00B47382">
        <w:rPr>
          <w:rFonts w:ascii="Memoria" w:hAnsi="Memoria"/>
          <w:sz w:val="20"/>
          <w:szCs w:val="20"/>
        </w:rPr>
        <w:t xml:space="preserve">O kierunku i szczegółowym programie wyjazdu decyduje IPN. </w:t>
      </w:r>
    </w:p>
    <w:p w14:paraId="3F59F46A" w14:textId="77777777" w:rsidR="00CD1BCA" w:rsidRPr="00F41FFB" w:rsidRDefault="00CD1BCA" w:rsidP="00CD1BCA">
      <w:pPr>
        <w:numPr>
          <w:ilvl w:val="0"/>
          <w:numId w:val="10"/>
        </w:numPr>
        <w:spacing w:line="276" w:lineRule="auto"/>
        <w:jc w:val="both"/>
        <w:rPr>
          <w:rFonts w:ascii="Memoria" w:hAnsi="Memoria"/>
          <w:sz w:val="20"/>
          <w:szCs w:val="20"/>
        </w:rPr>
      </w:pPr>
      <w:r w:rsidRPr="00F41FFB">
        <w:rPr>
          <w:rFonts w:ascii="Memoria" w:hAnsi="Memoria"/>
          <w:sz w:val="20"/>
          <w:szCs w:val="20"/>
        </w:rPr>
        <w:t>Wyjazd edukacyjny rozpocznie się w Białymstoku. Uczestnicy wyjazdu do Białegostoku przybywają na własny koszt.</w:t>
      </w:r>
    </w:p>
    <w:p w14:paraId="79025B53" w14:textId="77777777" w:rsidR="00CD1BCA" w:rsidRPr="00F41FFB" w:rsidRDefault="00CD1BCA" w:rsidP="00CD1BCA">
      <w:pPr>
        <w:numPr>
          <w:ilvl w:val="0"/>
          <w:numId w:val="10"/>
        </w:numPr>
        <w:spacing w:line="276" w:lineRule="auto"/>
        <w:jc w:val="both"/>
        <w:rPr>
          <w:rFonts w:ascii="Memoria" w:hAnsi="Memoria"/>
          <w:sz w:val="20"/>
          <w:szCs w:val="20"/>
        </w:rPr>
      </w:pPr>
      <w:r w:rsidRPr="00F41FFB">
        <w:rPr>
          <w:rFonts w:ascii="Memoria" w:hAnsi="Memoria"/>
          <w:sz w:val="20"/>
          <w:szCs w:val="20"/>
        </w:rPr>
        <w:t xml:space="preserve">W przypadku uczestników niepełnoletnich zgodę na wyjazd dziecka w formie pisemnej muszą wyrazić rodzic lub opiekun prawny dziecka. Formularz zgody do wypełnienia dostarczony zostanie przez </w:t>
      </w:r>
      <w:r>
        <w:rPr>
          <w:rFonts w:ascii="Memoria" w:hAnsi="Memoria"/>
          <w:sz w:val="20"/>
          <w:szCs w:val="20"/>
        </w:rPr>
        <w:t>koordynatora ze strony IPN</w:t>
      </w:r>
      <w:r w:rsidRPr="00F41FFB">
        <w:rPr>
          <w:rFonts w:ascii="Memoria" w:hAnsi="Memoria"/>
          <w:sz w:val="20"/>
          <w:szCs w:val="20"/>
        </w:rPr>
        <w:t xml:space="preserve"> przed wyjazdem. </w:t>
      </w:r>
    </w:p>
    <w:p w14:paraId="6A7670AB" w14:textId="77777777" w:rsidR="00CD1BCA" w:rsidRPr="00F41FFB" w:rsidRDefault="00CD1BCA" w:rsidP="00CD1BCA">
      <w:pPr>
        <w:numPr>
          <w:ilvl w:val="0"/>
          <w:numId w:val="10"/>
        </w:numPr>
        <w:spacing w:line="276" w:lineRule="auto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IPN</w:t>
      </w:r>
      <w:r w:rsidRPr="00F41FFB">
        <w:rPr>
          <w:rFonts w:ascii="Memoria" w:hAnsi="Memoria"/>
          <w:sz w:val="20"/>
          <w:szCs w:val="20"/>
        </w:rPr>
        <w:t xml:space="preserve"> zleci przeprowadzenie wyjazdu edukacyjnego przedsiębiorcy świadczącemu usługi turystyczne na podstawie z ustawy z dnia 24 listopada 2017 r. o imprezach turystycznych </w:t>
      </w:r>
      <w:r>
        <w:rPr>
          <w:rFonts w:ascii="Memoria" w:hAnsi="Memoria"/>
          <w:sz w:val="20"/>
          <w:szCs w:val="20"/>
        </w:rPr>
        <w:br/>
      </w:r>
      <w:r w:rsidRPr="00F41FFB">
        <w:rPr>
          <w:rFonts w:ascii="Memoria" w:hAnsi="Memoria"/>
          <w:sz w:val="20"/>
          <w:szCs w:val="20"/>
        </w:rPr>
        <w:t>i powiązanych usługach turystycznych.</w:t>
      </w:r>
    </w:p>
    <w:p w14:paraId="5CCD3127" w14:textId="77777777" w:rsidR="00CD1BCA" w:rsidRPr="00BC4C1E" w:rsidRDefault="00CD1BCA" w:rsidP="00CD1BCA">
      <w:pPr>
        <w:spacing w:line="276" w:lineRule="auto"/>
        <w:contextualSpacing/>
        <w:jc w:val="both"/>
        <w:rPr>
          <w:rFonts w:ascii="Memoria" w:hAnsi="Memoria"/>
          <w:sz w:val="20"/>
          <w:szCs w:val="20"/>
        </w:rPr>
      </w:pPr>
    </w:p>
    <w:p w14:paraId="46E387A0" w14:textId="77777777" w:rsidR="00CD1BCA" w:rsidRPr="002D50E6" w:rsidRDefault="00CD1BCA" w:rsidP="00CD1BCA">
      <w:pPr>
        <w:spacing w:line="276" w:lineRule="auto"/>
        <w:jc w:val="center"/>
        <w:rPr>
          <w:rFonts w:ascii="Memoria" w:hAnsi="Memoria"/>
          <w:b/>
          <w:bCs/>
          <w:sz w:val="20"/>
          <w:szCs w:val="20"/>
        </w:rPr>
      </w:pPr>
      <w:r w:rsidRPr="002D50E6">
        <w:rPr>
          <w:rFonts w:ascii="Memoria" w:hAnsi="Memoria"/>
          <w:b/>
          <w:bCs/>
          <w:sz w:val="20"/>
          <w:szCs w:val="20"/>
        </w:rPr>
        <w:t>Nagrody</w:t>
      </w:r>
    </w:p>
    <w:p w14:paraId="21D6D287" w14:textId="77777777" w:rsidR="00CD1BCA" w:rsidRPr="002D50E6" w:rsidRDefault="00CD1BCA" w:rsidP="00CD1BCA">
      <w:pPr>
        <w:spacing w:line="276" w:lineRule="auto"/>
        <w:jc w:val="center"/>
        <w:rPr>
          <w:rFonts w:ascii="Memoria" w:hAnsi="Memoria"/>
          <w:sz w:val="20"/>
          <w:szCs w:val="20"/>
        </w:rPr>
      </w:pPr>
      <w:r w:rsidRPr="002D50E6">
        <w:rPr>
          <w:rFonts w:ascii="Memoria" w:hAnsi="Memoria"/>
          <w:sz w:val="20"/>
          <w:szCs w:val="20"/>
        </w:rPr>
        <w:t xml:space="preserve">§ </w:t>
      </w:r>
      <w:r>
        <w:rPr>
          <w:rFonts w:ascii="Memoria" w:hAnsi="Memoria"/>
          <w:sz w:val="20"/>
          <w:szCs w:val="20"/>
        </w:rPr>
        <w:t>7</w:t>
      </w:r>
      <w:r w:rsidRPr="002D50E6">
        <w:rPr>
          <w:rFonts w:ascii="Memoria" w:hAnsi="Memoria"/>
          <w:sz w:val="20"/>
          <w:szCs w:val="20"/>
        </w:rPr>
        <w:t>.</w:t>
      </w:r>
    </w:p>
    <w:p w14:paraId="495750DF" w14:textId="77777777" w:rsidR="00CD1BCA" w:rsidRPr="00F41FFB" w:rsidRDefault="00CD1BCA" w:rsidP="00CD1BCA">
      <w:pPr>
        <w:pStyle w:val="Akapitzlist"/>
        <w:numPr>
          <w:ilvl w:val="0"/>
          <w:numId w:val="2"/>
        </w:numPr>
        <w:tabs>
          <w:tab w:val="clear" w:pos="340"/>
        </w:tabs>
        <w:ind w:left="426" w:hanging="426"/>
        <w:contextualSpacing w:val="0"/>
        <w:jc w:val="both"/>
        <w:rPr>
          <w:rFonts w:ascii="Memoria" w:hAnsi="Memoria"/>
          <w:sz w:val="20"/>
          <w:szCs w:val="20"/>
        </w:rPr>
      </w:pPr>
      <w:r w:rsidRPr="00F41FFB">
        <w:rPr>
          <w:rFonts w:ascii="Memoria" w:hAnsi="Memoria"/>
          <w:sz w:val="20"/>
          <w:szCs w:val="20"/>
        </w:rPr>
        <w:t>Organizator</w:t>
      </w:r>
      <w:r>
        <w:rPr>
          <w:rFonts w:ascii="Memoria" w:hAnsi="Memoria"/>
          <w:sz w:val="20"/>
          <w:szCs w:val="20"/>
        </w:rPr>
        <w:t>zy</w:t>
      </w:r>
      <w:r w:rsidRPr="00F41FFB">
        <w:rPr>
          <w:rFonts w:ascii="Memoria" w:hAnsi="Memoria"/>
          <w:sz w:val="20"/>
          <w:szCs w:val="20"/>
        </w:rPr>
        <w:t xml:space="preserve"> przewiduj</w:t>
      </w:r>
      <w:r>
        <w:rPr>
          <w:rFonts w:ascii="Memoria" w:hAnsi="Memoria"/>
          <w:sz w:val="20"/>
          <w:szCs w:val="20"/>
        </w:rPr>
        <w:t>ą</w:t>
      </w:r>
      <w:r w:rsidRPr="00F41FFB">
        <w:rPr>
          <w:rFonts w:ascii="Memoria" w:hAnsi="Memoria"/>
          <w:sz w:val="20"/>
          <w:szCs w:val="20"/>
        </w:rPr>
        <w:t xml:space="preserve"> nagrodzenie laureatów miejsc </w:t>
      </w:r>
      <w:r>
        <w:rPr>
          <w:rFonts w:ascii="Memoria" w:hAnsi="Memoria"/>
          <w:sz w:val="20"/>
          <w:szCs w:val="20"/>
        </w:rPr>
        <w:t>I-III</w:t>
      </w:r>
      <w:r w:rsidRPr="00F41FFB">
        <w:rPr>
          <w:rFonts w:ascii="Memoria" w:hAnsi="Memoria"/>
          <w:sz w:val="20"/>
          <w:szCs w:val="20"/>
        </w:rPr>
        <w:t>. Komisja może też doko</w:t>
      </w:r>
      <w:r w:rsidRPr="00F41FFB">
        <w:rPr>
          <w:rFonts w:ascii="Memoria" w:hAnsi="Memoria"/>
          <w:sz w:val="20"/>
          <w:szCs w:val="20"/>
        </w:rPr>
        <w:softHyphen/>
        <w:t>nać innego podziału miejsc. Na zakończenie II etapu, po wysłuchaniu wypowiedzi wszystkich uczestników konkursu, komisja ustala i ogłasza wyniki. Po naradzie komisji konkursowej odbędzie się wręczenie nagród lau</w:t>
      </w:r>
      <w:r w:rsidRPr="00F41FFB">
        <w:rPr>
          <w:rFonts w:ascii="Memoria" w:hAnsi="Memoria"/>
          <w:sz w:val="20"/>
          <w:szCs w:val="20"/>
        </w:rPr>
        <w:softHyphen/>
        <w:t>reatom konkursu i podziękowań nauczycielom, którzy opieko</w:t>
      </w:r>
      <w:r w:rsidRPr="00F41FFB">
        <w:rPr>
          <w:rFonts w:ascii="Memoria" w:hAnsi="Memoria"/>
          <w:sz w:val="20"/>
          <w:szCs w:val="20"/>
        </w:rPr>
        <w:softHyphen/>
        <w:t>wali się uczestnikami konkursu.</w:t>
      </w:r>
    </w:p>
    <w:p w14:paraId="35C64DF5" w14:textId="77777777" w:rsidR="00CD1BCA" w:rsidRPr="00F41FFB" w:rsidRDefault="00CD1BCA" w:rsidP="00CD1BCA">
      <w:pPr>
        <w:numPr>
          <w:ilvl w:val="0"/>
          <w:numId w:val="2"/>
        </w:numPr>
        <w:tabs>
          <w:tab w:val="clear" w:pos="340"/>
          <w:tab w:val="num" w:pos="567"/>
        </w:tabs>
        <w:spacing w:line="276" w:lineRule="auto"/>
        <w:ind w:left="426" w:hanging="426"/>
        <w:jc w:val="both"/>
        <w:rPr>
          <w:rFonts w:ascii="Memoria" w:hAnsi="Memoria"/>
          <w:sz w:val="20"/>
          <w:szCs w:val="20"/>
        </w:rPr>
      </w:pPr>
      <w:r w:rsidRPr="002D50E6">
        <w:rPr>
          <w:rFonts w:ascii="Memoria" w:hAnsi="Memoria"/>
          <w:sz w:val="20"/>
          <w:szCs w:val="20"/>
        </w:rPr>
        <w:t xml:space="preserve">Nagrodą dla wyłonionych w Konkursie laureatów </w:t>
      </w:r>
      <w:r>
        <w:rPr>
          <w:rFonts w:ascii="Memoria" w:hAnsi="Memoria"/>
          <w:sz w:val="20"/>
          <w:szCs w:val="20"/>
        </w:rPr>
        <w:t>są</w:t>
      </w:r>
      <w:r w:rsidRPr="002D50E6">
        <w:rPr>
          <w:rFonts w:ascii="Memoria" w:hAnsi="Memoria"/>
          <w:sz w:val="20"/>
          <w:szCs w:val="20"/>
        </w:rPr>
        <w:t>:</w:t>
      </w:r>
      <w:r>
        <w:rPr>
          <w:rFonts w:ascii="Memoria" w:hAnsi="Memoria"/>
          <w:sz w:val="20"/>
          <w:szCs w:val="20"/>
        </w:rPr>
        <w:t xml:space="preserve"> dyplomy, nagrody rzeczowe w postaci materiałów edukacyjnych i promocyjnych IPN. Dodatkowo, laureaci Konkursu otrzymają bony podarunkowe za zajęcie miejsc I-III.</w:t>
      </w:r>
    </w:p>
    <w:p w14:paraId="13A98CC5" w14:textId="77777777" w:rsidR="00CD1BCA" w:rsidRPr="002D50E6" w:rsidRDefault="00CD1BCA" w:rsidP="00CD1BCA">
      <w:pPr>
        <w:numPr>
          <w:ilvl w:val="0"/>
          <w:numId w:val="2"/>
        </w:numPr>
        <w:tabs>
          <w:tab w:val="clear" w:pos="340"/>
          <w:tab w:val="num" w:pos="567"/>
        </w:tabs>
        <w:spacing w:line="276" w:lineRule="auto"/>
        <w:ind w:left="426" w:hanging="426"/>
        <w:jc w:val="both"/>
        <w:rPr>
          <w:rFonts w:ascii="Memoria" w:hAnsi="Memoria"/>
          <w:sz w:val="20"/>
          <w:szCs w:val="20"/>
        </w:rPr>
      </w:pPr>
      <w:r w:rsidRPr="002D50E6">
        <w:rPr>
          <w:rFonts w:ascii="Memoria" w:hAnsi="Memoria"/>
          <w:sz w:val="20"/>
          <w:szCs w:val="20"/>
        </w:rPr>
        <w:t>W przypadku zaistnienia okoliczności niezależnych od Organizator</w:t>
      </w:r>
      <w:r>
        <w:rPr>
          <w:rFonts w:ascii="Memoria" w:hAnsi="Memoria"/>
          <w:sz w:val="20"/>
          <w:szCs w:val="20"/>
        </w:rPr>
        <w:t>ów</w:t>
      </w:r>
      <w:r w:rsidRPr="002D50E6">
        <w:rPr>
          <w:rFonts w:ascii="Memoria" w:hAnsi="Memoria"/>
          <w:sz w:val="20"/>
          <w:szCs w:val="20"/>
        </w:rPr>
        <w:t>, Organizator</w:t>
      </w:r>
      <w:r>
        <w:rPr>
          <w:rFonts w:ascii="Memoria" w:hAnsi="Memoria"/>
          <w:sz w:val="20"/>
          <w:szCs w:val="20"/>
        </w:rPr>
        <w:t>zy</w:t>
      </w:r>
      <w:r w:rsidRPr="002D50E6">
        <w:rPr>
          <w:rFonts w:ascii="Memoria" w:hAnsi="Memoria"/>
          <w:sz w:val="20"/>
          <w:szCs w:val="20"/>
        </w:rPr>
        <w:t xml:space="preserve"> zastrzega</w:t>
      </w:r>
      <w:r>
        <w:rPr>
          <w:rFonts w:ascii="Memoria" w:hAnsi="Memoria"/>
          <w:sz w:val="20"/>
          <w:szCs w:val="20"/>
        </w:rPr>
        <w:t>ją</w:t>
      </w:r>
      <w:r w:rsidRPr="002D50E6">
        <w:rPr>
          <w:rFonts w:ascii="Memoria" w:hAnsi="Memoria"/>
          <w:sz w:val="20"/>
          <w:szCs w:val="20"/>
        </w:rPr>
        <w:t xml:space="preserve"> sobie prawo do zmiany formy Nagrody.</w:t>
      </w:r>
    </w:p>
    <w:p w14:paraId="6A8A1018" w14:textId="77777777" w:rsidR="00CD1BCA" w:rsidRPr="002D50E6" w:rsidRDefault="00CD1BCA" w:rsidP="00CD1BCA">
      <w:pPr>
        <w:spacing w:line="276" w:lineRule="auto"/>
        <w:jc w:val="both"/>
        <w:rPr>
          <w:rFonts w:ascii="Memoria" w:hAnsi="Memoria"/>
          <w:sz w:val="20"/>
          <w:szCs w:val="20"/>
        </w:rPr>
      </w:pPr>
    </w:p>
    <w:p w14:paraId="4D986134" w14:textId="77777777" w:rsidR="00CD1BCA" w:rsidRPr="002D50E6" w:rsidRDefault="00CD1BCA" w:rsidP="00CD1BCA">
      <w:pPr>
        <w:spacing w:line="276" w:lineRule="auto"/>
        <w:ind w:left="360"/>
        <w:jc w:val="both"/>
        <w:rPr>
          <w:rFonts w:ascii="Memoria" w:hAnsi="Memoria"/>
          <w:sz w:val="20"/>
          <w:szCs w:val="20"/>
        </w:rPr>
      </w:pPr>
    </w:p>
    <w:p w14:paraId="69D5E4B9" w14:textId="77777777" w:rsidR="00CD1BCA" w:rsidRPr="00C03136" w:rsidRDefault="00CD1BCA" w:rsidP="00CD1BCA">
      <w:pPr>
        <w:spacing w:line="276" w:lineRule="auto"/>
        <w:ind w:hanging="357"/>
        <w:jc w:val="center"/>
        <w:rPr>
          <w:rFonts w:ascii="Memoria" w:hAnsi="Memoria"/>
          <w:b/>
          <w:sz w:val="20"/>
          <w:szCs w:val="20"/>
        </w:rPr>
      </w:pPr>
      <w:r w:rsidRPr="00C03136">
        <w:rPr>
          <w:rFonts w:ascii="Memoria" w:hAnsi="Memoria"/>
          <w:b/>
          <w:sz w:val="20"/>
          <w:szCs w:val="20"/>
        </w:rPr>
        <w:t>Rozdział I</w:t>
      </w:r>
      <w:r>
        <w:rPr>
          <w:rFonts w:ascii="Memoria" w:hAnsi="Memoria"/>
          <w:b/>
          <w:sz w:val="20"/>
          <w:szCs w:val="20"/>
        </w:rPr>
        <w:t>II</w:t>
      </w:r>
    </w:p>
    <w:p w14:paraId="4DB48F6F" w14:textId="77777777" w:rsidR="00CD1BCA" w:rsidRPr="00C03136" w:rsidRDefault="00CD1BCA" w:rsidP="00CD1BCA">
      <w:pPr>
        <w:spacing w:line="276" w:lineRule="auto"/>
        <w:ind w:hanging="357"/>
        <w:jc w:val="center"/>
        <w:rPr>
          <w:rFonts w:ascii="Memoria" w:hAnsi="Memoria"/>
          <w:b/>
          <w:sz w:val="20"/>
          <w:szCs w:val="20"/>
        </w:rPr>
      </w:pPr>
      <w:r w:rsidRPr="00C03136">
        <w:rPr>
          <w:rFonts w:ascii="Memoria" w:hAnsi="Memoria"/>
          <w:b/>
          <w:sz w:val="20"/>
          <w:szCs w:val="20"/>
        </w:rPr>
        <w:t>Ochrona danych osobowych</w:t>
      </w:r>
    </w:p>
    <w:p w14:paraId="22EF6354" w14:textId="77777777" w:rsidR="00CD1BCA" w:rsidRPr="00C03136" w:rsidRDefault="00CD1BCA" w:rsidP="00CD1BCA">
      <w:pPr>
        <w:spacing w:line="276" w:lineRule="auto"/>
        <w:ind w:hanging="357"/>
        <w:jc w:val="center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t xml:space="preserve">§ </w:t>
      </w:r>
      <w:r>
        <w:rPr>
          <w:rFonts w:ascii="Memoria" w:hAnsi="Memoria"/>
          <w:bCs/>
          <w:sz w:val="20"/>
          <w:szCs w:val="20"/>
        </w:rPr>
        <w:t>8</w:t>
      </w:r>
      <w:r w:rsidRPr="00C03136">
        <w:rPr>
          <w:rFonts w:ascii="Memoria" w:hAnsi="Memoria"/>
          <w:bCs/>
          <w:sz w:val="20"/>
          <w:szCs w:val="20"/>
        </w:rPr>
        <w:t>.</w:t>
      </w:r>
    </w:p>
    <w:p w14:paraId="54C2445D" w14:textId="77777777" w:rsidR="00CD1BCA" w:rsidRPr="00C03136" w:rsidRDefault="00CD1BCA" w:rsidP="00CD1BCA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t>Pozyskane dane osobowe opiekuna merytorycznego, pełnoletniego uczestnika konkursu oraz niepełnoletniego uczestnika konkursu, laureata przetwarzane będą w celach:</w:t>
      </w:r>
    </w:p>
    <w:p w14:paraId="3BC57C20" w14:textId="77777777" w:rsidR="00CD1BCA" w:rsidRPr="00C03136" w:rsidRDefault="00CD1BCA" w:rsidP="00CD1BCA">
      <w:pPr>
        <w:numPr>
          <w:ilvl w:val="0"/>
          <w:numId w:val="3"/>
        </w:numPr>
        <w:spacing w:line="276" w:lineRule="auto"/>
        <w:ind w:left="851" w:hanging="426"/>
        <w:jc w:val="both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t xml:space="preserve">organizacji i udziału w konkursie </w:t>
      </w:r>
      <w:r>
        <w:rPr>
          <w:rFonts w:ascii="Memoria" w:hAnsi="Memoria"/>
          <w:sz w:val="20"/>
          <w:szCs w:val="20"/>
        </w:rPr>
        <w:t>„</w:t>
      </w:r>
      <w:r w:rsidRPr="006D5131">
        <w:rPr>
          <w:rFonts w:ascii="Memoria" w:hAnsi="Memoria"/>
          <w:sz w:val="20"/>
          <w:szCs w:val="20"/>
        </w:rPr>
        <w:t>Regionalnej Olimpiady Historycznej Wiedzy o Armii Krajowej, jej poprzedniczkach i następczyniach</w:t>
      </w:r>
      <w:r>
        <w:rPr>
          <w:rFonts w:ascii="Memoria" w:hAnsi="Memoria"/>
          <w:sz w:val="20"/>
          <w:szCs w:val="20"/>
        </w:rPr>
        <w:t>”.</w:t>
      </w:r>
    </w:p>
    <w:p w14:paraId="2237B763" w14:textId="77777777" w:rsidR="00CD1BCA" w:rsidRPr="00C03136" w:rsidRDefault="00CD1BCA" w:rsidP="00CD1BCA">
      <w:pPr>
        <w:numPr>
          <w:ilvl w:val="0"/>
          <w:numId w:val="3"/>
        </w:numPr>
        <w:spacing w:line="276" w:lineRule="auto"/>
        <w:ind w:left="851" w:hanging="426"/>
        <w:jc w:val="both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t xml:space="preserve">publikacji danych osobowych uczestnika konkursu [i opiekuna merytorycznego], </w:t>
      </w:r>
      <w:r w:rsidRPr="00C03136">
        <w:rPr>
          <w:rFonts w:ascii="Memoria" w:hAnsi="Memoria"/>
          <w:bCs/>
          <w:sz w:val="20"/>
          <w:szCs w:val="20"/>
        </w:rPr>
        <w:br/>
        <w:t xml:space="preserve">a w przypadku wyrażenia zgody również jego [ich] wizerunków w celu zamieszczenia </w:t>
      </w:r>
      <w:r w:rsidRPr="00C03136">
        <w:rPr>
          <w:rFonts w:ascii="Memoria" w:hAnsi="Memoria"/>
          <w:bCs/>
          <w:sz w:val="20"/>
          <w:szCs w:val="20"/>
        </w:rPr>
        <w:lastRenderedPageBreak/>
        <w:t xml:space="preserve">relacji z przebiegu konkursu, wręczenia nagród, prezentowania pracy konkursowej: </w:t>
      </w:r>
      <w:r>
        <w:rPr>
          <w:rFonts w:ascii="Memoria" w:hAnsi="Memoria"/>
          <w:bCs/>
          <w:sz w:val="20"/>
          <w:szCs w:val="20"/>
        </w:rPr>
        <w:br/>
      </w:r>
      <w:r w:rsidRPr="00C03136">
        <w:rPr>
          <w:rFonts w:ascii="Memoria" w:hAnsi="Memoria"/>
          <w:bCs/>
          <w:sz w:val="20"/>
          <w:szCs w:val="20"/>
        </w:rPr>
        <w:t>w radiu, prasie, telewizji, na stronach internetowych organizator</w:t>
      </w:r>
      <w:r>
        <w:rPr>
          <w:rFonts w:ascii="Memoria" w:hAnsi="Memoria"/>
          <w:bCs/>
          <w:sz w:val="20"/>
          <w:szCs w:val="20"/>
        </w:rPr>
        <w:t>ów</w:t>
      </w:r>
      <w:r w:rsidRPr="00C03136">
        <w:rPr>
          <w:rFonts w:ascii="Memoria" w:hAnsi="Memoria"/>
          <w:bCs/>
          <w:sz w:val="20"/>
          <w:szCs w:val="20"/>
        </w:rPr>
        <w:t>, mediach i oficjalnych profilach w mediach społecznościowych organizator</w:t>
      </w:r>
      <w:r>
        <w:rPr>
          <w:rFonts w:ascii="Memoria" w:hAnsi="Memoria"/>
          <w:bCs/>
          <w:sz w:val="20"/>
          <w:szCs w:val="20"/>
        </w:rPr>
        <w:t>ów</w:t>
      </w:r>
      <w:r w:rsidRPr="00C03136">
        <w:rPr>
          <w:rFonts w:ascii="Memoria" w:hAnsi="Memoria"/>
          <w:bCs/>
          <w:sz w:val="20"/>
          <w:szCs w:val="20"/>
        </w:rPr>
        <w:t>;</w:t>
      </w:r>
    </w:p>
    <w:p w14:paraId="4E8309AF" w14:textId="77777777" w:rsidR="00CD1BCA" w:rsidRPr="00C03136" w:rsidRDefault="00CD1BCA" w:rsidP="00CD1BCA">
      <w:pPr>
        <w:numPr>
          <w:ilvl w:val="0"/>
          <w:numId w:val="3"/>
        </w:numPr>
        <w:spacing w:line="276" w:lineRule="auto"/>
        <w:ind w:left="851" w:hanging="426"/>
        <w:jc w:val="both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t>wykorzystania pracy konkursowej przez organizator</w:t>
      </w:r>
      <w:r>
        <w:rPr>
          <w:rFonts w:ascii="Memoria" w:hAnsi="Memoria"/>
          <w:bCs/>
          <w:sz w:val="20"/>
          <w:szCs w:val="20"/>
        </w:rPr>
        <w:t>ów</w:t>
      </w:r>
      <w:r w:rsidRPr="00C03136">
        <w:rPr>
          <w:rFonts w:ascii="Memoria" w:hAnsi="Memoria"/>
          <w:bCs/>
          <w:sz w:val="20"/>
          <w:szCs w:val="20"/>
        </w:rPr>
        <w:t>, w tym prezentowania prac konkursowych w prasie, telewizji, na stronach internetowych organizator</w:t>
      </w:r>
      <w:r>
        <w:rPr>
          <w:rFonts w:ascii="Memoria" w:hAnsi="Memoria"/>
          <w:bCs/>
          <w:sz w:val="20"/>
          <w:szCs w:val="20"/>
        </w:rPr>
        <w:t>ów</w:t>
      </w:r>
      <w:r w:rsidRPr="00C03136">
        <w:rPr>
          <w:rFonts w:ascii="Memoria" w:hAnsi="Memoria"/>
          <w:bCs/>
          <w:sz w:val="20"/>
          <w:szCs w:val="20"/>
        </w:rPr>
        <w:t xml:space="preserve">, mediach </w:t>
      </w:r>
      <w:r w:rsidRPr="00C03136">
        <w:rPr>
          <w:rFonts w:ascii="Memoria" w:hAnsi="Memoria"/>
          <w:bCs/>
          <w:sz w:val="20"/>
          <w:szCs w:val="20"/>
        </w:rPr>
        <w:br/>
        <w:t>i oficjalnych profilach w mediach społecznościowych organizator</w:t>
      </w:r>
      <w:r>
        <w:rPr>
          <w:rFonts w:ascii="Memoria" w:hAnsi="Memoria"/>
          <w:bCs/>
          <w:sz w:val="20"/>
          <w:szCs w:val="20"/>
        </w:rPr>
        <w:t>ów</w:t>
      </w:r>
      <w:r w:rsidRPr="00C03136">
        <w:rPr>
          <w:rFonts w:ascii="Memoria" w:hAnsi="Memoria"/>
          <w:bCs/>
          <w:sz w:val="20"/>
          <w:szCs w:val="20"/>
        </w:rPr>
        <w:t xml:space="preserve"> oraz w miejscu pamięci.</w:t>
      </w:r>
    </w:p>
    <w:p w14:paraId="14176BAC" w14:textId="77777777" w:rsidR="00CD1BCA" w:rsidRPr="00C03136" w:rsidRDefault="00CD1BCA" w:rsidP="00CD1BCA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t xml:space="preserve">Podstawą prawną przetwarzania danych jest art. 6 ust. 1 lit. a (zgoda w zakresie wizerunku uczestnika konkursu zgodnie z art. 81  ust. 1 ustawy o prawie autorskim i prawach pokrewnych), lit. b (przetwarzanie niezbędne do wykonania umowy – regulaminu konkursu), oraz lit e (wykonywanie zadań w interesie publicznym - art. 53 pkt. 5 ustawy o Instytucie Pamięci Narodowej – Komisji Ścigania Zbrodni przeciwko Narodowi Polskiemu) rozporządzenia Parlamentu Europejskiego i Rady (UE) 2016/679 z 27 kwietnia 2016 r. </w:t>
      </w:r>
      <w:r>
        <w:rPr>
          <w:rFonts w:ascii="Memoria" w:hAnsi="Memoria"/>
          <w:bCs/>
          <w:sz w:val="20"/>
          <w:szCs w:val="20"/>
        </w:rPr>
        <w:br/>
      </w:r>
      <w:r w:rsidRPr="00C03136">
        <w:rPr>
          <w:rFonts w:ascii="Memoria" w:hAnsi="Memoria"/>
          <w:bCs/>
          <w:sz w:val="20"/>
          <w:szCs w:val="20"/>
        </w:rPr>
        <w:t xml:space="preserve">w sprawie ochrony osób fizycznych w związku z przetwarzaniem danych osobowych </w:t>
      </w:r>
      <w:r>
        <w:rPr>
          <w:rFonts w:ascii="Memoria" w:hAnsi="Memoria"/>
          <w:bCs/>
          <w:sz w:val="20"/>
          <w:szCs w:val="20"/>
        </w:rPr>
        <w:br/>
      </w:r>
      <w:r w:rsidRPr="00C03136">
        <w:rPr>
          <w:rFonts w:ascii="Memoria" w:hAnsi="Memoria"/>
          <w:bCs/>
          <w:sz w:val="20"/>
          <w:szCs w:val="20"/>
        </w:rPr>
        <w:t xml:space="preserve">i w sprawie swobodnego przepływu takich danych oraz uchylenia dyrektywy 95/46/WE (ogólne rozporządzenie o ochronie danych) - dalej RODO. </w:t>
      </w:r>
    </w:p>
    <w:p w14:paraId="618A6AF1" w14:textId="77777777" w:rsidR="00CD1BCA" w:rsidRPr="00C03136" w:rsidRDefault="00CD1BCA" w:rsidP="00CD1BCA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t xml:space="preserve">Administratorem Pani/Pana/dziecka danych osobowych jest Prezes Instytutu Pamięci Narodowej – Komisji Ścigania Zbrodni przeciwko Narodowi Polskiemu, z siedzibą </w:t>
      </w:r>
      <w:r w:rsidRPr="00C03136">
        <w:rPr>
          <w:rFonts w:ascii="Memoria" w:hAnsi="Memoria"/>
          <w:bCs/>
          <w:sz w:val="20"/>
          <w:szCs w:val="20"/>
        </w:rPr>
        <w:br/>
        <w:t>w Warszawie, adres: ul. Janusza Kurtyki 1, 02-676 Warszawa. Administrator danych osobowych zapewni odpowiednie technologiczne, fizyczne, administracyjne i proceduralne środki ochrony danych, w celu ochrony i zapewnienia poufności, poprawności i dostępności przetwarzanych danych osobowych, jak również ochrony przed nieuprawnionym wykorzystaniem lub nieuprawnionym dostępem do danych osobowych oraz ochrony przed naruszeniem bezpieczeństwa danych osobowych.</w:t>
      </w:r>
    </w:p>
    <w:p w14:paraId="16358801" w14:textId="77777777" w:rsidR="00CD1BCA" w:rsidRPr="00C03136" w:rsidRDefault="00CD1BCA" w:rsidP="00CD1BCA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t>Dane kontaktowe inspektora ochrony danych w IPN-</w:t>
      </w:r>
      <w:proofErr w:type="spellStart"/>
      <w:r w:rsidRPr="00C03136">
        <w:rPr>
          <w:rFonts w:ascii="Memoria" w:hAnsi="Memoria"/>
          <w:bCs/>
          <w:sz w:val="20"/>
          <w:szCs w:val="20"/>
        </w:rPr>
        <w:t>KŚZpNP</w:t>
      </w:r>
      <w:proofErr w:type="spellEnd"/>
      <w:r w:rsidRPr="00C03136">
        <w:rPr>
          <w:rFonts w:ascii="Memoria" w:hAnsi="Memoria"/>
          <w:bCs/>
          <w:sz w:val="20"/>
          <w:szCs w:val="20"/>
        </w:rPr>
        <w:t xml:space="preserve">: inspektorochronydanych@ipn.gov.pl, adres do korespondencji: ul. Janusza Kurtyki 1, </w:t>
      </w:r>
      <w:r w:rsidRPr="00C03136">
        <w:rPr>
          <w:rFonts w:ascii="Memoria" w:hAnsi="Memoria"/>
          <w:bCs/>
          <w:sz w:val="20"/>
          <w:szCs w:val="20"/>
        </w:rPr>
        <w:br/>
        <w:t>02-676 Warszawa.</w:t>
      </w:r>
    </w:p>
    <w:p w14:paraId="1EAF49C9" w14:textId="77777777" w:rsidR="00CD1BCA" w:rsidRPr="00C03136" w:rsidRDefault="00CD1BCA" w:rsidP="00CD1BCA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t>Odbiorcami danych osobowych mogą być upoważnione przez Administratora danych podmioty oraz podmioty, które mają prawo do wglądu na mocy odrębnych przepisów prawa.</w:t>
      </w:r>
    </w:p>
    <w:p w14:paraId="45AE5912" w14:textId="77777777" w:rsidR="00CD1BCA" w:rsidRPr="00C03136" w:rsidRDefault="00CD1BCA" w:rsidP="00CD1BCA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t>Dane osobowe, o których mowa w ust. 1, będą przetwarzane:</w:t>
      </w:r>
    </w:p>
    <w:p w14:paraId="4C9BD218" w14:textId="77777777" w:rsidR="00CD1BCA" w:rsidRPr="00C03136" w:rsidRDefault="00CD1BCA" w:rsidP="00CD1BCA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t xml:space="preserve">przez czas niezbędny do przeprowadzenia konkursu </w:t>
      </w:r>
    </w:p>
    <w:p w14:paraId="10D7B24C" w14:textId="77777777" w:rsidR="00CD1BCA" w:rsidRPr="00C03136" w:rsidRDefault="00CD1BCA" w:rsidP="00CD1BCA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t>do momentu zakończenia publikacji na stronach internetowych organizator</w:t>
      </w:r>
      <w:r>
        <w:rPr>
          <w:rFonts w:ascii="Memoria" w:hAnsi="Memoria"/>
          <w:bCs/>
          <w:sz w:val="20"/>
          <w:szCs w:val="20"/>
        </w:rPr>
        <w:t>ów</w:t>
      </w:r>
      <w:r w:rsidRPr="00C03136">
        <w:rPr>
          <w:rFonts w:ascii="Memoria" w:hAnsi="Memoria"/>
          <w:bCs/>
          <w:sz w:val="20"/>
          <w:szCs w:val="20"/>
        </w:rPr>
        <w:t xml:space="preserve">, mediach </w:t>
      </w:r>
      <w:r>
        <w:rPr>
          <w:rFonts w:ascii="Memoria" w:hAnsi="Memoria"/>
          <w:bCs/>
          <w:sz w:val="20"/>
          <w:szCs w:val="20"/>
        </w:rPr>
        <w:br/>
      </w:r>
      <w:r w:rsidRPr="00C03136">
        <w:rPr>
          <w:rFonts w:ascii="Memoria" w:hAnsi="Memoria"/>
          <w:bCs/>
          <w:sz w:val="20"/>
          <w:szCs w:val="20"/>
        </w:rPr>
        <w:t>i oficjalnych profilach w mediach społecznościowych organizator</w:t>
      </w:r>
      <w:r>
        <w:rPr>
          <w:rFonts w:ascii="Memoria" w:hAnsi="Memoria"/>
          <w:bCs/>
          <w:sz w:val="20"/>
          <w:szCs w:val="20"/>
        </w:rPr>
        <w:t>ów</w:t>
      </w:r>
      <w:r w:rsidRPr="00C03136">
        <w:rPr>
          <w:rFonts w:ascii="Memoria" w:hAnsi="Memoria"/>
          <w:bCs/>
          <w:sz w:val="20"/>
          <w:szCs w:val="20"/>
        </w:rPr>
        <w:t>,</w:t>
      </w:r>
    </w:p>
    <w:p w14:paraId="3DDFBD57" w14:textId="77777777" w:rsidR="00CD1BCA" w:rsidRPr="00C03136" w:rsidRDefault="00CD1BCA" w:rsidP="00CD1BCA">
      <w:pPr>
        <w:pStyle w:val="Akapitzlist"/>
        <w:numPr>
          <w:ilvl w:val="0"/>
          <w:numId w:val="5"/>
        </w:numPr>
        <w:spacing w:line="276" w:lineRule="auto"/>
        <w:ind w:left="426" w:hanging="426"/>
        <w:jc w:val="both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t>w związku z realizacją obowiązku archiwizacyjnego zgodnie z rzeczowym wykazem akt obowiązującym w IPN.</w:t>
      </w:r>
    </w:p>
    <w:p w14:paraId="4B6F8121" w14:textId="77777777" w:rsidR="00CD1BCA" w:rsidRPr="00C03136" w:rsidRDefault="00CD1BCA" w:rsidP="00CD1BCA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t>Osobom, o których mowa w ust. 1, przysługuje prawo dostępu do treści danych osobowych oraz prawo ich sprostowania, usunięcia lub ograniczenia przetwarzania, prawo wniesienia sprzeciwu wobec przetwarzania i prawo przenoszenia danych.</w:t>
      </w:r>
    </w:p>
    <w:p w14:paraId="0FB9B69E" w14:textId="77777777" w:rsidR="00CD1BCA" w:rsidRPr="00C03136" w:rsidRDefault="00CD1BCA" w:rsidP="00CD1BCA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t>Osobom, o których mowa w ust. 1, przysługuje prawo wniesienia skargi do Prezesa Urzędu Ochrony Danych Osobowych, gdy uzna, iż przetwarzanie tych danych osobowych narusza przepisy RODO.</w:t>
      </w:r>
    </w:p>
    <w:p w14:paraId="629F86E4" w14:textId="77777777" w:rsidR="00CD1BCA" w:rsidRPr="00C03136" w:rsidRDefault="00CD1BCA" w:rsidP="00CD1BCA">
      <w:pPr>
        <w:pStyle w:val="Akapitzlist"/>
        <w:numPr>
          <w:ilvl w:val="0"/>
          <w:numId w:val="4"/>
        </w:numPr>
        <w:spacing w:line="276" w:lineRule="auto"/>
        <w:ind w:left="426" w:hanging="426"/>
        <w:jc w:val="both"/>
        <w:rPr>
          <w:rFonts w:ascii="Memoria" w:hAnsi="Memoria"/>
          <w:bCs/>
          <w:sz w:val="20"/>
          <w:szCs w:val="20"/>
        </w:rPr>
      </w:pPr>
      <w:r w:rsidRPr="00C03136">
        <w:rPr>
          <w:rFonts w:ascii="Memoria" w:hAnsi="Memoria"/>
          <w:bCs/>
          <w:sz w:val="20"/>
          <w:szCs w:val="20"/>
        </w:rPr>
        <w:lastRenderedPageBreak/>
        <w:t>Osobom, o których mowa w ust. 1 przysługuje prawo do wycofania zgody na przetwarzanie danych osobowych w zakresie w jakim przetwarzanie odbywało się na podstawie zgody. Cofnięcie zgody nie będzie wpływać na zgodność z prawem przetwarzania, którego dokonano na podstawie Pani/Pana zgody przed jej wycofaniem.</w:t>
      </w:r>
    </w:p>
    <w:p w14:paraId="1D06BB36" w14:textId="77777777" w:rsidR="00CD1BCA" w:rsidRDefault="00CD1BCA" w:rsidP="00CD1BCA">
      <w:pPr>
        <w:spacing w:line="276" w:lineRule="auto"/>
        <w:ind w:left="426" w:hanging="426"/>
        <w:rPr>
          <w:rFonts w:ascii="Memoria" w:hAnsi="Memoria"/>
          <w:bCs/>
          <w:sz w:val="20"/>
          <w:szCs w:val="20"/>
        </w:rPr>
      </w:pPr>
    </w:p>
    <w:p w14:paraId="2648CD0D" w14:textId="77777777" w:rsidR="00CD1BCA" w:rsidRPr="00C03136" w:rsidRDefault="00CD1BCA" w:rsidP="00CD1BCA">
      <w:pPr>
        <w:spacing w:line="276" w:lineRule="auto"/>
        <w:ind w:left="426" w:hanging="426"/>
        <w:rPr>
          <w:rFonts w:ascii="Memoria" w:hAnsi="Memoria"/>
          <w:bCs/>
          <w:sz w:val="20"/>
          <w:szCs w:val="20"/>
        </w:rPr>
      </w:pPr>
    </w:p>
    <w:p w14:paraId="51EF3BAC" w14:textId="77777777" w:rsidR="00CD1BCA" w:rsidRPr="002D50E6" w:rsidRDefault="00CD1BCA" w:rsidP="00CD1BCA">
      <w:pPr>
        <w:spacing w:line="276" w:lineRule="auto"/>
        <w:ind w:hanging="357"/>
        <w:jc w:val="center"/>
        <w:rPr>
          <w:rFonts w:ascii="Memoria" w:hAnsi="Memoria"/>
          <w:b/>
          <w:sz w:val="20"/>
          <w:szCs w:val="20"/>
        </w:rPr>
      </w:pPr>
      <w:r w:rsidRPr="002D50E6">
        <w:rPr>
          <w:rFonts w:ascii="Memoria" w:hAnsi="Memoria"/>
          <w:b/>
          <w:sz w:val="20"/>
          <w:szCs w:val="20"/>
        </w:rPr>
        <w:t xml:space="preserve">Rozdział </w:t>
      </w:r>
      <w:r>
        <w:rPr>
          <w:rFonts w:ascii="Memoria" w:hAnsi="Memoria"/>
          <w:b/>
          <w:sz w:val="20"/>
          <w:szCs w:val="20"/>
        </w:rPr>
        <w:t>I</w:t>
      </w:r>
      <w:r w:rsidRPr="002D50E6">
        <w:rPr>
          <w:rFonts w:ascii="Memoria" w:hAnsi="Memoria"/>
          <w:b/>
          <w:sz w:val="20"/>
          <w:szCs w:val="20"/>
        </w:rPr>
        <w:t>V</w:t>
      </w:r>
    </w:p>
    <w:p w14:paraId="61D1080E" w14:textId="77777777" w:rsidR="00CD1BCA" w:rsidRPr="002D50E6" w:rsidRDefault="00CD1BCA" w:rsidP="00CD1BCA">
      <w:pPr>
        <w:spacing w:line="276" w:lineRule="auto"/>
        <w:ind w:hanging="357"/>
        <w:jc w:val="center"/>
        <w:rPr>
          <w:rFonts w:ascii="Memoria" w:hAnsi="Memoria"/>
          <w:b/>
          <w:sz w:val="20"/>
          <w:szCs w:val="20"/>
        </w:rPr>
      </w:pPr>
      <w:r w:rsidRPr="002D50E6">
        <w:rPr>
          <w:rFonts w:ascii="Memoria" w:hAnsi="Memoria"/>
          <w:b/>
          <w:sz w:val="20"/>
          <w:szCs w:val="20"/>
        </w:rPr>
        <w:t>Postanowienia końcowe</w:t>
      </w:r>
    </w:p>
    <w:p w14:paraId="2B2EE15F" w14:textId="77777777" w:rsidR="00CD1BCA" w:rsidRPr="002D50E6" w:rsidRDefault="00CD1BCA" w:rsidP="00CD1BCA">
      <w:pPr>
        <w:spacing w:line="276" w:lineRule="auto"/>
        <w:jc w:val="center"/>
        <w:rPr>
          <w:rFonts w:ascii="Memoria" w:hAnsi="Memoria"/>
          <w:sz w:val="20"/>
          <w:szCs w:val="20"/>
        </w:rPr>
      </w:pPr>
      <w:r w:rsidRPr="002D50E6">
        <w:rPr>
          <w:rFonts w:ascii="Memoria" w:hAnsi="Memoria"/>
          <w:sz w:val="20"/>
          <w:szCs w:val="20"/>
        </w:rPr>
        <w:t xml:space="preserve">§ </w:t>
      </w:r>
      <w:r>
        <w:rPr>
          <w:rFonts w:ascii="Memoria" w:hAnsi="Memoria"/>
          <w:sz w:val="20"/>
          <w:szCs w:val="20"/>
        </w:rPr>
        <w:t>9</w:t>
      </w:r>
      <w:r w:rsidRPr="002D50E6">
        <w:rPr>
          <w:rFonts w:ascii="Memoria" w:hAnsi="Memoria"/>
          <w:sz w:val="20"/>
          <w:szCs w:val="20"/>
        </w:rPr>
        <w:t>.</w:t>
      </w:r>
    </w:p>
    <w:p w14:paraId="4088BCA6" w14:textId="77777777" w:rsidR="00CD1BCA" w:rsidRPr="002D50E6" w:rsidRDefault="00CD1BCA" w:rsidP="00CD1BCA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Memoria" w:hAnsi="Memoria"/>
          <w:sz w:val="20"/>
          <w:szCs w:val="20"/>
        </w:rPr>
      </w:pPr>
      <w:r w:rsidRPr="002D50E6">
        <w:rPr>
          <w:rFonts w:ascii="Memoria" w:hAnsi="Memoria"/>
          <w:sz w:val="20"/>
          <w:szCs w:val="20"/>
        </w:rPr>
        <w:t>Organizator</w:t>
      </w:r>
      <w:r>
        <w:rPr>
          <w:rFonts w:ascii="Memoria" w:hAnsi="Memoria"/>
          <w:sz w:val="20"/>
          <w:szCs w:val="20"/>
        </w:rPr>
        <w:t>zy</w:t>
      </w:r>
      <w:r w:rsidRPr="002D50E6">
        <w:rPr>
          <w:rFonts w:ascii="Memoria" w:hAnsi="Memoria"/>
          <w:sz w:val="20"/>
          <w:szCs w:val="20"/>
        </w:rPr>
        <w:t xml:space="preserve"> </w:t>
      </w:r>
      <w:r>
        <w:rPr>
          <w:rFonts w:ascii="Memoria" w:hAnsi="Memoria"/>
          <w:sz w:val="20"/>
          <w:szCs w:val="20"/>
        </w:rPr>
        <w:t>mogą</w:t>
      </w:r>
      <w:r w:rsidRPr="002D50E6">
        <w:rPr>
          <w:rFonts w:ascii="Memoria" w:hAnsi="Memoria"/>
          <w:sz w:val="20"/>
          <w:szCs w:val="20"/>
        </w:rPr>
        <w:t xml:space="preserve"> w każdej chwili odwołać </w:t>
      </w:r>
      <w:r>
        <w:rPr>
          <w:rFonts w:ascii="Memoria" w:hAnsi="Memoria"/>
          <w:sz w:val="20"/>
          <w:szCs w:val="20"/>
        </w:rPr>
        <w:t>K</w:t>
      </w:r>
      <w:r w:rsidRPr="002D50E6">
        <w:rPr>
          <w:rFonts w:ascii="Memoria" w:hAnsi="Memoria"/>
          <w:sz w:val="20"/>
          <w:szCs w:val="20"/>
        </w:rPr>
        <w:t xml:space="preserve">onkurs bez podawania przyczyn. </w:t>
      </w:r>
    </w:p>
    <w:p w14:paraId="58B9FC8D" w14:textId="77777777" w:rsidR="00CD1BCA" w:rsidRPr="002D50E6" w:rsidRDefault="00CD1BCA" w:rsidP="00CD1BCA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Memoria" w:hAnsi="Memoria"/>
          <w:sz w:val="20"/>
          <w:szCs w:val="20"/>
        </w:rPr>
      </w:pPr>
      <w:r>
        <w:rPr>
          <w:rFonts w:ascii="Memoria" w:hAnsi="Memoria"/>
          <w:sz w:val="20"/>
          <w:szCs w:val="20"/>
        </w:rPr>
        <w:t>Organizatorzy</w:t>
      </w:r>
      <w:r w:rsidRPr="002D50E6">
        <w:rPr>
          <w:rFonts w:ascii="Memoria" w:hAnsi="Memoria"/>
          <w:sz w:val="20"/>
          <w:szCs w:val="20"/>
        </w:rPr>
        <w:t xml:space="preserve"> zastrzega</w:t>
      </w:r>
      <w:r>
        <w:rPr>
          <w:rFonts w:ascii="Memoria" w:hAnsi="Memoria"/>
          <w:sz w:val="20"/>
          <w:szCs w:val="20"/>
        </w:rPr>
        <w:t>ją</w:t>
      </w:r>
      <w:r w:rsidRPr="002D50E6">
        <w:rPr>
          <w:rFonts w:ascii="Memoria" w:hAnsi="Memoria"/>
          <w:sz w:val="20"/>
          <w:szCs w:val="20"/>
        </w:rPr>
        <w:t xml:space="preserve"> sobie prawo wprowadzenia zmian w niniejszym regulaminie. Wszelkie dokonane przez organizator</w:t>
      </w:r>
      <w:r>
        <w:rPr>
          <w:rFonts w:ascii="Memoria" w:hAnsi="Memoria"/>
          <w:sz w:val="20"/>
          <w:szCs w:val="20"/>
        </w:rPr>
        <w:t>ów</w:t>
      </w:r>
      <w:r w:rsidRPr="002D50E6">
        <w:rPr>
          <w:rFonts w:ascii="Memoria" w:hAnsi="Memoria"/>
          <w:sz w:val="20"/>
          <w:szCs w:val="20"/>
        </w:rPr>
        <w:t xml:space="preserve"> zmiany regulaminu stają się obowiązujące po opublikowaniu ich na stronie internetowej Organizator</w:t>
      </w:r>
      <w:r>
        <w:rPr>
          <w:rFonts w:ascii="Memoria" w:hAnsi="Memoria"/>
          <w:sz w:val="20"/>
          <w:szCs w:val="20"/>
        </w:rPr>
        <w:t>ów</w:t>
      </w:r>
      <w:r w:rsidRPr="002D50E6">
        <w:rPr>
          <w:rFonts w:ascii="Memoria" w:hAnsi="Memoria"/>
          <w:sz w:val="20"/>
          <w:szCs w:val="20"/>
        </w:rPr>
        <w:t>.</w:t>
      </w:r>
    </w:p>
    <w:p w14:paraId="65F21F52" w14:textId="5FFBD626" w:rsidR="00D942B3" w:rsidRPr="00CD1BCA" w:rsidRDefault="00CD1BCA" w:rsidP="00CD1BCA">
      <w:pPr>
        <w:numPr>
          <w:ilvl w:val="0"/>
          <w:numId w:val="6"/>
        </w:numPr>
        <w:spacing w:line="276" w:lineRule="auto"/>
        <w:ind w:left="426" w:hanging="426"/>
        <w:jc w:val="both"/>
        <w:rPr>
          <w:rFonts w:ascii="Memoria" w:hAnsi="Memoria"/>
          <w:sz w:val="20"/>
          <w:szCs w:val="20"/>
        </w:rPr>
      </w:pPr>
      <w:r w:rsidRPr="002D50E6">
        <w:rPr>
          <w:rFonts w:ascii="Memoria" w:hAnsi="Memoria"/>
          <w:sz w:val="20"/>
          <w:szCs w:val="20"/>
        </w:rPr>
        <w:t>W sprawach nieuregulowanych niniejszym regulaminem mają zastosowanie przepisy ustawy z dnia 23 kwietnia 1964 r. Kodeks cywilny oraz inne przepisy prawa powszechnie obowiązującego.</w:t>
      </w:r>
    </w:p>
    <w:sectPr w:rsidR="00D942B3" w:rsidRPr="00CD1BCA" w:rsidSect="00CD1BCA">
      <w:footerReference w:type="default" r:id="rId8"/>
      <w:pgSz w:w="11906" w:h="16838"/>
      <w:pgMar w:top="851" w:right="1274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82C93" w14:textId="77777777" w:rsidR="00FB07AB" w:rsidRDefault="00FB07AB">
      <w:r>
        <w:separator/>
      </w:r>
    </w:p>
  </w:endnote>
  <w:endnote w:type="continuationSeparator" w:id="0">
    <w:p w14:paraId="4F88BC29" w14:textId="77777777" w:rsidR="00FB07AB" w:rsidRDefault="00FB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emoria">
    <w:panose1 w:val="00000000000000000000"/>
    <w:charset w:val="EE"/>
    <w:family w:val="auto"/>
    <w:pitch w:val="variable"/>
    <w:sig w:usb0="A000006F" w:usb1="02008052" w:usb2="00000000" w:usb3="00000000" w:csb0="0000008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9840034"/>
      <w:docPartObj>
        <w:docPartGallery w:val="Page Numbers (Bottom of Page)"/>
        <w:docPartUnique/>
      </w:docPartObj>
    </w:sdtPr>
    <w:sdtContent>
      <w:p w14:paraId="01D2BEED" w14:textId="77777777" w:rsidR="00F67775" w:rsidRDefault="006470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0CF32872" w14:textId="77777777" w:rsidR="00F67775" w:rsidRDefault="00F677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7C9D0" w14:textId="77777777" w:rsidR="00FB07AB" w:rsidRDefault="00FB07AB">
      <w:r>
        <w:separator/>
      </w:r>
    </w:p>
  </w:footnote>
  <w:footnote w:type="continuationSeparator" w:id="0">
    <w:p w14:paraId="370E4CE7" w14:textId="77777777" w:rsidR="00FB07AB" w:rsidRDefault="00FB0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054E5"/>
    <w:multiLevelType w:val="hybridMultilevel"/>
    <w:tmpl w:val="42E2694A"/>
    <w:lvl w:ilvl="0" w:tplc="ADA646F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88610B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EC1F4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8CCC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4A6BB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D2D73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64AA4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C74858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DCFC4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F04A82"/>
    <w:multiLevelType w:val="hybridMultilevel"/>
    <w:tmpl w:val="3E128978"/>
    <w:lvl w:ilvl="0" w:tplc="04150011">
      <w:start w:val="1"/>
      <w:numFmt w:val="decimal"/>
      <w:lvlText w:val="%1)"/>
      <w:lvlJc w:val="left"/>
      <w:pPr>
        <w:ind w:left="1491" w:hanging="360"/>
      </w:pPr>
    </w:lvl>
    <w:lvl w:ilvl="1" w:tplc="04150019" w:tentative="1">
      <w:start w:val="1"/>
      <w:numFmt w:val="lowerLetter"/>
      <w:lvlText w:val="%2."/>
      <w:lvlJc w:val="left"/>
      <w:pPr>
        <w:ind w:left="2211" w:hanging="360"/>
      </w:pPr>
    </w:lvl>
    <w:lvl w:ilvl="2" w:tplc="0415001B" w:tentative="1">
      <w:start w:val="1"/>
      <w:numFmt w:val="lowerRoman"/>
      <w:lvlText w:val="%3."/>
      <w:lvlJc w:val="right"/>
      <w:pPr>
        <w:ind w:left="2931" w:hanging="180"/>
      </w:pPr>
    </w:lvl>
    <w:lvl w:ilvl="3" w:tplc="0415000F" w:tentative="1">
      <w:start w:val="1"/>
      <w:numFmt w:val="decimal"/>
      <w:lvlText w:val="%4."/>
      <w:lvlJc w:val="left"/>
      <w:pPr>
        <w:ind w:left="3651" w:hanging="360"/>
      </w:pPr>
    </w:lvl>
    <w:lvl w:ilvl="4" w:tplc="04150019" w:tentative="1">
      <w:start w:val="1"/>
      <w:numFmt w:val="lowerLetter"/>
      <w:lvlText w:val="%5."/>
      <w:lvlJc w:val="left"/>
      <w:pPr>
        <w:ind w:left="4371" w:hanging="360"/>
      </w:pPr>
    </w:lvl>
    <w:lvl w:ilvl="5" w:tplc="0415001B" w:tentative="1">
      <w:start w:val="1"/>
      <w:numFmt w:val="lowerRoman"/>
      <w:lvlText w:val="%6."/>
      <w:lvlJc w:val="right"/>
      <w:pPr>
        <w:ind w:left="5091" w:hanging="180"/>
      </w:pPr>
    </w:lvl>
    <w:lvl w:ilvl="6" w:tplc="0415000F" w:tentative="1">
      <w:start w:val="1"/>
      <w:numFmt w:val="decimal"/>
      <w:lvlText w:val="%7."/>
      <w:lvlJc w:val="left"/>
      <w:pPr>
        <w:ind w:left="5811" w:hanging="360"/>
      </w:pPr>
    </w:lvl>
    <w:lvl w:ilvl="7" w:tplc="04150019" w:tentative="1">
      <w:start w:val="1"/>
      <w:numFmt w:val="lowerLetter"/>
      <w:lvlText w:val="%8."/>
      <w:lvlJc w:val="left"/>
      <w:pPr>
        <w:ind w:left="6531" w:hanging="360"/>
      </w:pPr>
    </w:lvl>
    <w:lvl w:ilvl="8" w:tplc="0415001B" w:tentative="1">
      <w:start w:val="1"/>
      <w:numFmt w:val="lowerRoman"/>
      <w:lvlText w:val="%9."/>
      <w:lvlJc w:val="right"/>
      <w:pPr>
        <w:ind w:left="7251" w:hanging="180"/>
      </w:pPr>
    </w:lvl>
  </w:abstractNum>
  <w:abstractNum w:abstractNumId="2" w15:restartNumberingAfterBreak="0">
    <w:nsid w:val="202E439E"/>
    <w:multiLevelType w:val="hybridMultilevel"/>
    <w:tmpl w:val="8BD4D7CC"/>
    <w:lvl w:ilvl="0" w:tplc="706C78F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CF5BEF"/>
    <w:multiLevelType w:val="hybridMultilevel"/>
    <w:tmpl w:val="521C6E36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4" w15:restartNumberingAfterBreak="0">
    <w:nsid w:val="3E673E73"/>
    <w:multiLevelType w:val="hybridMultilevel"/>
    <w:tmpl w:val="DFA444EC"/>
    <w:lvl w:ilvl="0" w:tplc="4C0CD47E">
      <w:start w:val="4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27159"/>
    <w:multiLevelType w:val="hybridMultilevel"/>
    <w:tmpl w:val="5F7CA1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881F0E"/>
    <w:multiLevelType w:val="hybridMultilevel"/>
    <w:tmpl w:val="3752B0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83C5A"/>
    <w:multiLevelType w:val="hybridMultilevel"/>
    <w:tmpl w:val="83167E38"/>
    <w:lvl w:ilvl="0" w:tplc="706C78F0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1" w:tplc="8744B78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353616C"/>
    <w:multiLevelType w:val="hybridMultilevel"/>
    <w:tmpl w:val="51C2F85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5E52881"/>
    <w:multiLevelType w:val="hybridMultilevel"/>
    <w:tmpl w:val="07A4693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634432">
    <w:abstractNumId w:val="7"/>
  </w:num>
  <w:num w:numId="2" w16cid:durableId="1597978158">
    <w:abstractNumId w:val="2"/>
  </w:num>
  <w:num w:numId="3" w16cid:durableId="111244632">
    <w:abstractNumId w:val="3"/>
  </w:num>
  <w:num w:numId="4" w16cid:durableId="280309655">
    <w:abstractNumId w:val="5"/>
  </w:num>
  <w:num w:numId="5" w16cid:durableId="782915916">
    <w:abstractNumId w:val="1"/>
  </w:num>
  <w:num w:numId="6" w16cid:durableId="557934833">
    <w:abstractNumId w:val="0"/>
  </w:num>
  <w:num w:numId="7" w16cid:durableId="1218122745">
    <w:abstractNumId w:val="4"/>
  </w:num>
  <w:num w:numId="8" w16cid:durableId="1537163119">
    <w:abstractNumId w:val="8"/>
  </w:num>
  <w:num w:numId="9" w16cid:durableId="1776513446">
    <w:abstractNumId w:val="6"/>
  </w:num>
  <w:num w:numId="10" w16cid:durableId="1368475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CA"/>
    <w:rsid w:val="00121177"/>
    <w:rsid w:val="00157D74"/>
    <w:rsid w:val="003B61BA"/>
    <w:rsid w:val="004C0D2E"/>
    <w:rsid w:val="005F020A"/>
    <w:rsid w:val="00647027"/>
    <w:rsid w:val="00727907"/>
    <w:rsid w:val="008448E4"/>
    <w:rsid w:val="00954820"/>
    <w:rsid w:val="00AB45E1"/>
    <w:rsid w:val="00CD1BCA"/>
    <w:rsid w:val="00D942B3"/>
    <w:rsid w:val="00F673D1"/>
    <w:rsid w:val="00F67775"/>
    <w:rsid w:val="00FB0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1CFB9"/>
  <w15:chartTrackingRefBased/>
  <w15:docId w15:val="{6EF55BF3-10EC-4302-9C37-EF72156E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BCA"/>
    <w:pPr>
      <w:spacing w:after="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D1B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1B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1B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1B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1B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1BC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1BC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1BC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1BC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1B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1B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1B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1BC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1BC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1BC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1BC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1BC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1BC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1BC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1B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1B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1B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1B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1BC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CD1BC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1BC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1B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1BC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1BCA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rsid w:val="00CD1BCA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CD1BCA"/>
    <w:rPr>
      <w:rFonts w:ascii="Times New Roman" w:eastAsia="Times New Roman" w:hAnsi="Times New Roman" w:cs="Times New Roman"/>
      <w:kern w:val="0"/>
      <w:lang w:val="x-none" w:eastAsia="pl-PL"/>
      <w14:ligatures w14:val="none"/>
    </w:rPr>
  </w:style>
  <w:style w:type="paragraph" w:styleId="Tekstpodstawowy">
    <w:name w:val="Body Text"/>
    <w:basedOn w:val="Normalny"/>
    <w:link w:val="TekstpodstawowyZnak"/>
    <w:rsid w:val="00CD1BCA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D1BCA"/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magdalena.todorczuk@ipn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1647</Words>
  <Characters>9882</Characters>
  <Application>Microsoft Office Word</Application>
  <DocSecurity>0</DocSecurity>
  <Lines>82</Lines>
  <Paragraphs>23</Paragraphs>
  <ScaleCrop>false</ScaleCrop>
  <Company/>
  <LinksUpToDate>false</LinksUpToDate>
  <CharactersWithSpaces>11506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Przemyslaw Czyżewski</dc:creator>
  <cp:keywords/>
  <dc:description/>
  <cp:lastModifiedBy>Paula Prudziłowicz</cp:lastModifiedBy>
  <cp:revision>2</cp:revision>
  <dcterms:created xsi:type="dcterms:W3CDTF">2026-01-13T11:41:00Z</dcterms:created>
  <dcterms:modified xsi:type="dcterms:W3CDTF">2026-01-13T11:41:00Z</dcterms:modified>
</cp:coreProperties>
</file>